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3A2C" w14:textId="00DE32E7" w:rsidR="00940169" w:rsidRDefault="00F16EE2" w:rsidP="00F16EE2">
      <w:pPr>
        <w:jc w:val="both"/>
        <w:rPr>
          <w:rFonts w:ascii="Calibri" w:hAnsi="Calibri" w:cs="Calibri"/>
          <w:b/>
          <w:bCs/>
        </w:rPr>
      </w:pPr>
      <w:r w:rsidRPr="00F16EE2">
        <w:rPr>
          <w:rFonts w:ascii="Calibri" w:hAnsi="Calibri" w:cs="Calibri"/>
          <w:b/>
          <w:bCs/>
        </w:rPr>
        <w:t>El Alto Comisario</w:t>
      </w:r>
      <w:r w:rsidR="005C1345">
        <w:rPr>
          <w:rFonts w:ascii="Calibri" w:hAnsi="Calibri" w:cs="Calibri"/>
          <w:b/>
          <w:bCs/>
        </w:rPr>
        <w:t xml:space="preserve"> </w:t>
      </w:r>
      <w:r w:rsidRPr="00F16EE2">
        <w:rPr>
          <w:rFonts w:ascii="Calibri" w:hAnsi="Calibri" w:cs="Calibri"/>
          <w:b/>
          <w:bCs/>
        </w:rPr>
        <w:t>tiene un plan</w:t>
      </w:r>
      <w:r w:rsidR="00E5228C">
        <w:rPr>
          <w:rFonts w:ascii="Calibri" w:hAnsi="Calibri" w:cs="Calibri"/>
          <w:b/>
          <w:bCs/>
        </w:rPr>
        <w:t>…</w:t>
      </w:r>
      <w:r w:rsidRPr="00F16EE2">
        <w:rPr>
          <w:rFonts w:ascii="Calibri" w:hAnsi="Calibri" w:cs="Calibri"/>
          <w:b/>
          <w:bCs/>
        </w:rPr>
        <w:t xml:space="preserve"> otro plan. </w:t>
      </w:r>
    </w:p>
    <w:p w14:paraId="30A9003A" w14:textId="6C2EA438" w:rsidR="00DE740F" w:rsidRDefault="00DE740F" w:rsidP="00F16EE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F16EE2">
        <w:rPr>
          <w:rFonts w:ascii="Calibri" w:hAnsi="Calibri" w:cs="Calibri"/>
          <w:sz w:val="22"/>
          <w:szCs w:val="22"/>
        </w:rPr>
        <w:t>a posici</w:t>
      </w:r>
      <w:r>
        <w:rPr>
          <w:rFonts w:ascii="Calibri" w:hAnsi="Calibri" w:cs="Calibri"/>
          <w:sz w:val="22"/>
          <w:szCs w:val="22"/>
        </w:rPr>
        <w:t>ón</w:t>
      </w:r>
      <w:r w:rsidR="00F16EE2">
        <w:rPr>
          <w:rFonts w:ascii="Calibri" w:hAnsi="Calibri" w:cs="Calibri"/>
          <w:sz w:val="22"/>
          <w:szCs w:val="22"/>
        </w:rPr>
        <w:t xml:space="preserve"> de Nador</w:t>
      </w:r>
      <w:r>
        <w:rPr>
          <w:rFonts w:ascii="Calibri" w:hAnsi="Calibri" w:cs="Calibri"/>
          <w:sz w:val="22"/>
          <w:szCs w:val="22"/>
        </w:rPr>
        <w:t xml:space="preserve"> se rindió el 02 de agosto de 1921. Los líderes de las harkas insurgentes respetaron el acuerdo de rendición, permitiendo al Comandante de </w:t>
      </w:r>
      <w:r w:rsidR="008031BB">
        <w:rPr>
          <w:rFonts w:ascii="Calibri" w:hAnsi="Calibri" w:cs="Calibri"/>
          <w:sz w:val="22"/>
          <w:szCs w:val="22"/>
        </w:rPr>
        <w:t xml:space="preserve">esta </w:t>
      </w:r>
      <w:r>
        <w:rPr>
          <w:rFonts w:ascii="Calibri" w:hAnsi="Calibri" w:cs="Calibri"/>
          <w:sz w:val="22"/>
          <w:szCs w:val="22"/>
        </w:rPr>
        <w:t xml:space="preserve">circunscripción, el Teniente Coronel Francisco </w:t>
      </w:r>
      <w:r w:rsidRPr="00DE740F">
        <w:rPr>
          <w:rFonts w:ascii="Calibri" w:hAnsi="Calibri" w:cs="Calibri"/>
          <w:sz w:val="22"/>
          <w:szCs w:val="22"/>
        </w:rPr>
        <w:t>Pardo Agudín</w:t>
      </w:r>
      <w:r>
        <w:rPr>
          <w:rFonts w:ascii="Calibri" w:hAnsi="Calibri" w:cs="Calibri"/>
          <w:sz w:val="22"/>
          <w:szCs w:val="22"/>
        </w:rPr>
        <w:t xml:space="preserve"> y a sus tropas, regresar desarmados a la Plaza de Melilla. La posición de Zeluan y el aeródromo se rindieron el 03 de agosto de 1921. Tod</w:t>
      </w:r>
      <w:r w:rsidR="008031BB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s l</w:t>
      </w:r>
      <w:r w:rsidR="008031BB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s</w:t>
      </w:r>
      <w:r w:rsidR="008031BB">
        <w:rPr>
          <w:rFonts w:ascii="Calibri" w:hAnsi="Calibri" w:cs="Calibri"/>
          <w:sz w:val="22"/>
          <w:szCs w:val="22"/>
        </w:rPr>
        <w:t xml:space="preserve"> miembros de las</w:t>
      </w:r>
      <w:r>
        <w:rPr>
          <w:rFonts w:ascii="Calibri" w:hAnsi="Calibri" w:cs="Calibri"/>
          <w:sz w:val="22"/>
          <w:szCs w:val="22"/>
        </w:rPr>
        <w:t xml:space="preserve"> fuerzas concentradas en la Alcazaba y en el aeródromo fueron asesinados a base de gumiazos. La posición de </w:t>
      </w:r>
      <w:r w:rsidR="00F16EE2">
        <w:rPr>
          <w:rFonts w:ascii="Calibri" w:hAnsi="Calibri" w:cs="Calibri"/>
          <w:sz w:val="22"/>
          <w:szCs w:val="22"/>
        </w:rPr>
        <w:t>Monte Arruit</w:t>
      </w:r>
      <w:r>
        <w:rPr>
          <w:rFonts w:ascii="Calibri" w:hAnsi="Calibri" w:cs="Calibri"/>
          <w:sz w:val="22"/>
          <w:szCs w:val="22"/>
        </w:rPr>
        <w:t xml:space="preserve"> al mando del General Felipe Navarro se rindió el 09 de agosto de 1921. </w:t>
      </w:r>
      <w:r w:rsidR="008031BB">
        <w:rPr>
          <w:rFonts w:ascii="Calibri" w:hAnsi="Calibri" w:cs="Calibri"/>
          <w:sz w:val="22"/>
          <w:szCs w:val="22"/>
        </w:rPr>
        <w:t>Salvo</w:t>
      </w:r>
      <w:r>
        <w:rPr>
          <w:rFonts w:ascii="Calibri" w:hAnsi="Calibri" w:cs="Calibri"/>
          <w:sz w:val="22"/>
          <w:szCs w:val="22"/>
        </w:rPr>
        <w:t xml:space="preserve"> los oficiales</w:t>
      </w:r>
      <w:r w:rsidR="008031BB">
        <w:rPr>
          <w:rFonts w:ascii="Calibri" w:hAnsi="Calibri" w:cs="Calibri"/>
          <w:sz w:val="22"/>
          <w:szCs w:val="22"/>
        </w:rPr>
        <w:t xml:space="preserve"> prisioneros</w:t>
      </w:r>
      <w:r>
        <w:rPr>
          <w:rFonts w:ascii="Calibri" w:hAnsi="Calibri" w:cs="Calibri"/>
          <w:sz w:val="22"/>
          <w:szCs w:val="22"/>
        </w:rPr>
        <w:t>,</w:t>
      </w:r>
      <w:r w:rsidR="008031BB">
        <w:rPr>
          <w:rFonts w:ascii="Calibri" w:hAnsi="Calibri" w:cs="Calibri"/>
          <w:sz w:val="22"/>
          <w:szCs w:val="22"/>
        </w:rPr>
        <w:t xml:space="preserve"> </w:t>
      </w:r>
      <w:r w:rsidR="001918FE">
        <w:rPr>
          <w:rFonts w:ascii="Calibri" w:hAnsi="Calibri" w:cs="Calibri"/>
          <w:sz w:val="22"/>
          <w:szCs w:val="22"/>
        </w:rPr>
        <w:t>y no</w:t>
      </w:r>
      <w:r>
        <w:rPr>
          <w:rFonts w:ascii="Calibri" w:hAnsi="Calibri" w:cs="Calibri"/>
          <w:sz w:val="22"/>
          <w:szCs w:val="22"/>
        </w:rPr>
        <w:t xml:space="preserve"> todos</w:t>
      </w:r>
      <w:r w:rsidR="008031BB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pues hubo quienes se quedaron con sus tropas, cerca de tres mil </w:t>
      </w:r>
      <w:r w:rsidR="008031BB">
        <w:rPr>
          <w:rFonts w:ascii="Calibri" w:hAnsi="Calibri" w:cs="Calibri"/>
          <w:sz w:val="22"/>
          <w:szCs w:val="22"/>
        </w:rPr>
        <w:t>hombre</w:t>
      </w:r>
      <w:r>
        <w:rPr>
          <w:rFonts w:ascii="Calibri" w:hAnsi="Calibri" w:cs="Calibri"/>
          <w:sz w:val="22"/>
          <w:szCs w:val="22"/>
        </w:rPr>
        <w:t>s fueron asesinados</w:t>
      </w:r>
      <w:r w:rsidR="00F16EE2">
        <w:rPr>
          <w:rFonts w:ascii="Calibri" w:hAnsi="Calibri" w:cs="Calibri"/>
          <w:sz w:val="22"/>
          <w:szCs w:val="22"/>
        </w:rPr>
        <w:t xml:space="preserve"> por las harkas rifeñas insurgentes</w:t>
      </w:r>
      <w:r>
        <w:rPr>
          <w:rFonts w:ascii="Calibri" w:hAnsi="Calibri" w:cs="Calibri"/>
          <w:sz w:val="22"/>
          <w:szCs w:val="22"/>
        </w:rPr>
        <w:t>.</w:t>
      </w:r>
    </w:p>
    <w:p w14:paraId="1BAB1DAA" w14:textId="77511F87" w:rsidR="00F16EE2" w:rsidRDefault="006463D1" w:rsidP="00F16EE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un relato oficial</w:t>
      </w:r>
      <w:r w:rsidR="00E5228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bien elaborado desde la Comandancia General de Melilla</w:t>
      </w:r>
      <w:r w:rsidR="00E5228C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se proporcionaron las razones que motivaron la imposibilidad de socorrer la posici</w:t>
      </w:r>
      <w:r w:rsidR="00E5228C">
        <w:rPr>
          <w:rFonts w:ascii="Calibri" w:hAnsi="Calibri" w:cs="Calibri"/>
          <w:sz w:val="22"/>
          <w:szCs w:val="22"/>
        </w:rPr>
        <w:t>ón</w:t>
      </w:r>
      <w:r>
        <w:rPr>
          <w:rFonts w:ascii="Calibri" w:hAnsi="Calibri" w:cs="Calibri"/>
          <w:sz w:val="22"/>
          <w:szCs w:val="22"/>
        </w:rPr>
        <w:t xml:space="preserve"> asediada</w:t>
      </w:r>
      <w:r w:rsidR="00E5228C">
        <w:rPr>
          <w:rFonts w:ascii="Calibri" w:hAnsi="Calibri" w:cs="Calibri"/>
          <w:sz w:val="22"/>
          <w:szCs w:val="22"/>
        </w:rPr>
        <w:t xml:space="preserve"> de Monte Arruit</w:t>
      </w:r>
      <w:r>
        <w:rPr>
          <w:rFonts w:ascii="Calibri" w:hAnsi="Calibri" w:cs="Calibri"/>
          <w:sz w:val="22"/>
          <w:szCs w:val="22"/>
        </w:rPr>
        <w:t xml:space="preserve">. </w:t>
      </w:r>
      <w:r w:rsidR="00E5228C">
        <w:rPr>
          <w:rFonts w:ascii="Calibri" w:hAnsi="Calibri" w:cs="Calibri"/>
          <w:sz w:val="22"/>
          <w:szCs w:val="22"/>
        </w:rPr>
        <w:t xml:space="preserve">Aquella decisión, fue adoptada unánimemente por el Ministro de La Guerra, el Vizconde de Eza, los Jefes de los regimientos procedentes de la península, el Comandante General de Melilla, y el Alto Comisario General Dámaso Berenguer. Expuesta la situación e imperando la seguridad de la Plaza de Melilla, se decidió durante la reunión que se celebró en la Comandancia General de Melilla, el 06 de agosto de 1921, que </w:t>
      </w:r>
      <w:r>
        <w:rPr>
          <w:rFonts w:ascii="Calibri" w:hAnsi="Calibri" w:cs="Calibri"/>
          <w:sz w:val="22"/>
          <w:szCs w:val="22"/>
        </w:rPr>
        <w:t>un ejército de más de 24.000 hombre</w:t>
      </w:r>
      <w:r w:rsidR="00E5228C">
        <w:rPr>
          <w:rFonts w:ascii="Calibri" w:hAnsi="Calibri" w:cs="Calibri"/>
          <w:sz w:val="22"/>
          <w:szCs w:val="22"/>
        </w:rPr>
        <w:t>s que se encontraban</w:t>
      </w:r>
      <w:r>
        <w:rPr>
          <w:rFonts w:ascii="Calibri" w:hAnsi="Calibri" w:cs="Calibri"/>
          <w:sz w:val="22"/>
          <w:szCs w:val="22"/>
        </w:rPr>
        <w:t xml:space="preserve"> en la Plaza de </w:t>
      </w:r>
      <w:r w:rsidR="008031BB">
        <w:rPr>
          <w:rFonts w:ascii="Calibri" w:hAnsi="Calibri" w:cs="Calibri"/>
          <w:sz w:val="22"/>
          <w:szCs w:val="22"/>
        </w:rPr>
        <w:t xml:space="preserve">Melilla se </w:t>
      </w:r>
      <w:r w:rsidR="001918FE">
        <w:rPr>
          <w:rFonts w:ascii="Calibri" w:hAnsi="Calibri" w:cs="Calibri"/>
          <w:sz w:val="22"/>
          <w:szCs w:val="22"/>
        </w:rPr>
        <w:t>consideró insuficiente</w:t>
      </w:r>
      <w:r w:rsidR="00E5228C">
        <w:rPr>
          <w:rFonts w:ascii="Calibri" w:hAnsi="Calibri" w:cs="Calibri"/>
          <w:sz w:val="22"/>
          <w:szCs w:val="22"/>
        </w:rPr>
        <w:t xml:space="preserve"> </w:t>
      </w:r>
      <w:r w:rsidR="00DB37F3">
        <w:rPr>
          <w:rFonts w:ascii="Calibri" w:hAnsi="Calibri" w:cs="Calibri"/>
          <w:sz w:val="22"/>
          <w:szCs w:val="22"/>
        </w:rPr>
        <w:t xml:space="preserve">como </w:t>
      </w:r>
      <w:r w:rsidR="00E5228C">
        <w:rPr>
          <w:rFonts w:ascii="Calibri" w:hAnsi="Calibri" w:cs="Calibri"/>
          <w:sz w:val="22"/>
          <w:szCs w:val="22"/>
        </w:rPr>
        <w:t>para cubrir todas las operaciones a realizar, por</w:t>
      </w:r>
      <w:r w:rsidR="00DB37F3">
        <w:rPr>
          <w:rFonts w:ascii="Calibri" w:hAnsi="Calibri" w:cs="Calibri"/>
          <w:sz w:val="22"/>
          <w:szCs w:val="22"/>
        </w:rPr>
        <w:t xml:space="preserve"> </w:t>
      </w:r>
      <w:r w:rsidR="004A09C3">
        <w:rPr>
          <w:rFonts w:ascii="Calibri" w:hAnsi="Calibri" w:cs="Calibri"/>
          <w:sz w:val="22"/>
          <w:szCs w:val="22"/>
        </w:rPr>
        <w:t>los motivos</w:t>
      </w:r>
      <w:r w:rsidR="00E5228C">
        <w:rPr>
          <w:rFonts w:ascii="Calibri" w:hAnsi="Calibri" w:cs="Calibri"/>
          <w:sz w:val="22"/>
          <w:szCs w:val="22"/>
        </w:rPr>
        <w:t xml:space="preserve"> de falta de recursos, instrucción, experiencia de combate y medios de campaña.</w:t>
      </w:r>
    </w:p>
    <w:p w14:paraId="759F9A4D" w14:textId="7DBB9A8A" w:rsidR="00F16EE2" w:rsidRDefault="00DE740F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Después de </w:t>
      </w:r>
      <w:r w:rsidR="00F16EE2" w:rsidRPr="00F16EE2">
        <w:rPr>
          <w:rFonts w:ascii="Calibri" w:hAnsi="Calibri" w:cs="Calibri"/>
          <w:sz w:val="22"/>
          <w:szCs w:val="22"/>
        </w:rPr>
        <w:t>mediados de</w:t>
      </w:r>
      <w:r w:rsidR="00F16EE2">
        <w:rPr>
          <w:rFonts w:ascii="Calibri" w:hAnsi="Calibri" w:cs="Calibri"/>
          <w:sz w:val="22"/>
          <w:szCs w:val="22"/>
        </w:rPr>
        <w:t xml:space="preserve"> ese mismo mes de</w:t>
      </w:r>
      <w:r w:rsidR="00F16EE2" w:rsidRPr="00F16EE2">
        <w:rPr>
          <w:rFonts w:ascii="Calibri" w:hAnsi="Calibri" w:cs="Calibri"/>
          <w:sz w:val="22"/>
          <w:szCs w:val="22"/>
        </w:rPr>
        <w:t xml:space="preserve"> agosto</w:t>
      </w:r>
      <w:r w:rsidR="00F16EE2">
        <w:rPr>
          <w:rFonts w:ascii="Calibri" w:hAnsi="Calibri" w:cs="Calibri"/>
          <w:sz w:val="22"/>
          <w:szCs w:val="22"/>
        </w:rPr>
        <w:t xml:space="preserve"> de 1921, </w:t>
      </w:r>
      <w:r w:rsidR="00F16EE2" w:rsidRPr="00F16EE2">
        <w:rPr>
          <w:rFonts w:ascii="Calibri" w:hAnsi="Calibri" w:cs="Calibri"/>
          <w:sz w:val="22"/>
          <w:szCs w:val="22"/>
        </w:rPr>
        <w:t xml:space="preserve">el </w:t>
      </w:r>
      <w:r w:rsidR="00F16EE2">
        <w:rPr>
          <w:rFonts w:ascii="Calibri" w:hAnsi="Calibri" w:cs="Calibri"/>
          <w:sz w:val="22"/>
          <w:szCs w:val="22"/>
        </w:rPr>
        <w:t>Alto Comisario G</w:t>
      </w:r>
      <w:r w:rsidR="00F16EE2" w:rsidRPr="00F16EE2">
        <w:rPr>
          <w:rFonts w:ascii="Calibri" w:hAnsi="Calibri" w:cs="Calibri"/>
          <w:sz w:val="22"/>
          <w:szCs w:val="22"/>
        </w:rPr>
        <w:t>eneral</w:t>
      </w:r>
      <w:r w:rsidR="00F16EE2">
        <w:rPr>
          <w:rFonts w:ascii="Calibri" w:hAnsi="Calibri" w:cs="Calibri"/>
          <w:sz w:val="22"/>
          <w:szCs w:val="22"/>
        </w:rPr>
        <w:t xml:space="preserve"> Dámaso Berenguer, </w:t>
      </w:r>
      <w:r w:rsidR="00F16EE2" w:rsidRPr="00F16EE2">
        <w:rPr>
          <w:rFonts w:ascii="Calibri" w:hAnsi="Calibri" w:cs="Calibri"/>
          <w:sz w:val="22"/>
          <w:szCs w:val="22"/>
        </w:rPr>
        <w:t>confió</w:t>
      </w:r>
      <w:r w:rsidR="00F16EE2">
        <w:rPr>
          <w:rFonts w:ascii="Calibri" w:hAnsi="Calibri" w:cs="Calibri"/>
          <w:sz w:val="22"/>
          <w:szCs w:val="22"/>
        </w:rPr>
        <w:t xml:space="preserve"> en </w:t>
      </w:r>
      <w:r w:rsidR="00F16EE2" w:rsidRPr="00F16EE2">
        <w:rPr>
          <w:rFonts w:ascii="Calibri" w:hAnsi="Calibri" w:cs="Calibri"/>
          <w:sz w:val="22"/>
          <w:szCs w:val="22"/>
        </w:rPr>
        <w:t>poder organizar las</w:t>
      </w:r>
      <w:r w:rsidR="00F16EE2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primeras columnas par</w:t>
      </w:r>
      <w:r w:rsidR="004A09C3">
        <w:rPr>
          <w:rFonts w:ascii="Calibri" w:hAnsi="Calibri" w:cs="Calibri"/>
          <w:sz w:val="22"/>
          <w:szCs w:val="22"/>
        </w:rPr>
        <w:t>a retomar</w:t>
      </w:r>
      <w:r w:rsidR="00F16EE2" w:rsidRPr="00F16EE2">
        <w:rPr>
          <w:rFonts w:ascii="Calibri" w:hAnsi="Calibri" w:cs="Calibri"/>
          <w:sz w:val="22"/>
          <w:szCs w:val="22"/>
        </w:rPr>
        <w:t xml:space="preserve"> las operaciones </w:t>
      </w:r>
      <w:r w:rsidR="004A09C3">
        <w:rPr>
          <w:rFonts w:ascii="Calibri" w:hAnsi="Calibri" w:cs="Calibri"/>
          <w:sz w:val="22"/>
          <w:szCs w:val="22"/>
        </w:rPr>
        <w:t xml:space="preserve">con el fin de </w:t>
      </w:r>
      <w:r w:rsidR="00F16EE2" w:rsidRPr="00F16EE2">
        <w:rPr>
          <w:rFonts w:ascii="Calibri" w:hAnsi="Calibri" w:cs="Calibri"/>
          <w:sz w:val="22"/>
          <w:szCs w:val="22"/>
        </w:rPr>
        <w:t>rec</w:t>
      </w:r>
      <w:r w:rsidR="00F16EE2">
        <w:rPr>
          <w:rFonts w:ascii="Calibri" w:hAnsi="Calibri" w:cs="Calibri"/>
          <w:sz w:val="22"/>
          <w:szCs w:val="22"/>
        </w:rPr>
        <w:t>upera</w:t>
      </w:r>
      <w:r w:rsidR="004A09C3">
        <w:rPr>
          <w:rFonts w:ascii="Calibri" w:hAnsi="Calibri" w:cs="Calibri"/>
          <w:sz w:val="22"/>
          <w:szCs w:val="22"/>
        </w:rPr>
        <w:t>r</w:t>
      </w:r>
      <w:r w:rsidR="00F16EE2" w:rsidRPr="00F16EE2">
        <w:rPr>
          <w:rFonts w:ascii="Calibri" w:hAnsi="Calibri" w:cs="Calibri"/>
          <w:sz w:val="22"/>
          <w:szCs w:val="22"/>
        </w:rPr>
        <w:t xml:space="preserve"> el</w:t>
      </w:r>
      <w:r w:rsidR="00E5228C">
        <w:rPr>
          <w:rFonts w:ascii="Calibri" w:hAnsi="Calibri" w:cs="Calibri"/>
          <w:sz w:val="22"/>
          <w:szCs w:val="22"/>
        </w:rPr>
        <w:t xml:space="preserve"> </w:t>
      </w:r>
      <w:r w:rsidR="004A09C3">
        <w:rPr>
          <w:rFonts w:ascii="Calibri" w:hAnsi="Calibri" w:cs="Calibri"/>
          <w:sz w:val="22"/>
          <w:szCs w:val="22"/>
        </w:rPr>
        <w:t>t</w:t>
      </w:r>
      <w:r w:rsidR="00F16EE2" w:rsidRPr="00F16EE2">
        <w:rPr>
          <w:rFonts w:ascii="Calibri" w:hAnsi="Calibri" w:cs="Calibri"/>
          <w:sz w:val="22"/>
          <w:szCs w:val="22"/>
        </w:rPr>
        <w:t>erritorio</w:t>
      </w:r>
      <w:r w:rsidR="004A09C3">
        <w:rPr>
          <w:rFonts w:ascii="Calibri" w:hAnsi="Calibri" w:cs="Calibri"/>
          <w:sz w:val="22"/>
          <w:szCs w:val="22"/>
        </w:rPr>
        <w:t xml:space="preserve"> perdido durante la evacuación</w:t>
      </w:r>
      <w:r w:rsidR="002B0C24">
        <w:rPr>
          <w:rFonts w:ascii="Calibri" w:hAnsi="Calibri" w:cs="Calibri"/>
          <w:sz w:val="22"/>
          <w:szCs w:val="22"/>
        </w:rPr>
        <w:t xml:space="preserve">. </w:t>
      </w:r>
      <w:r w:rsidR="00F16EE2" w:rsidRPr="00F16EE2">
        <w:rPr>
          <w:rFonts w:ascii="Calibri" w:hAnsi="Calibri" w:cs="Calibri"/>
          <w:sz w:val="22"/>
          <w:szCs w:val="22"/>
        </w:rPr>
        <w:t xml:space="preserve"> El p</w:t>
      </w:r>
      <w:r w:rsidR="002B0C24">
        <w:rPr>
          <w:rFonts w:ascii="Calibri" w:hAnsi="Calibri" w:cs="Calibri"/>
          <w:sz w:val="22"/>
          <w:szCs w:val="22"/>
        </w:rPr>
        <w:t>l</w:t>
      </w:r>
      <w:r w:rsidR="00F16EE2" w:rsidRPr="00F16EE2">
        <w:rPr>
          <w:rFonts w:ascii="Calibri" w:hAnsi="Calibri" w:cs="Calibri"/>
          <w:sz w:val="22"/>
          <w:szCs w:val="22"/>
        </w:rPr>
        <w:t>a</w:t>
      </w:r>
      <w:r w:rsidR="002B0C24">
        <w:rPr>
          <w:rFonts w:ascii="Calibri" w:hAnsi="Calibri" w:cs="Calibri"/>
          <w:sz w:val="22"/>
          <w:szCs w:val="22"/>
        </w:rPr>
        <w:t>n inicial</w:t>
      </w:r>
      <w:r w:rsidR="00F16EE2" w:rsidRPr="00F16EE2">
        <w:rPr>
          <w:rFonts w:ascii="Calibri" w:hAnsi="Calibri" w:cs="Calibri"/>
          <w:sz w:val="22"/>
          <w:szCs w:val="22"/>
        </w:rPr>
        <w:t xml:space="preserve"> de operaciones que </w:t>
      </w:r>
      <w:r w:rsidR="002B0C24">
        <w:rPr>
          <w:rFonts w:ascii="Calibri" w:hAnsi="Calibri" w:cs="Calibri"/>
          <w:sz w:val="22"/>
          <w:szCs w:val="22"/>
        </w:rPr>
        <w:t xml:space="preserve">el Alto Comisario General Dámaso </w:t>
      </w:r>
      <w:r w:rsidR="00F16EE2" w:rsidRPr="00F16EE2">
        <w:rPr>
          <w:rFonts w:ascii="Calibri" w:hAnsi="Calibri" w:cs="Calibri"/>
          <w:sz w:val="22"/>
          <w:szCs w:val="22"/>
        </w:rPr>
        <w:t xml:space="preserve">Berenguer </w:t>
      </w:r>
      <w:r w:rsidR="00701E19" w:rsidRPr="00F16EE2">
        <w:rPr>
          <w:rFonts w:ascii="Calibri" w:hAnsi="Calibri" w:cs="Calibri"/>
          <w:sz w:val="22"/>
          <w:szCs w:val="22"/>
        </w:rPr>
        <w:t>prop</w:t>
      </w:r>
      <w:r w:rsidR="00701E19">
        <w:rPr>
          <w:rFonts w:ascii="Calibri" w:hAnsi="Calibri" w:cs="Calibri"/>
          <w:sz w:val="22"/>
          <w:szCs w:val="22"/>
        </w:rPr>
        <w:t>uso fue expuesto</w:t>
      </w:r>
      <w:r w:rsidR="00F16EE2" w:rsidRPr="00F16EE2">
        <w:rPr>
          <w:rFonts w:ascii="Calibri" w:hAnsi="Calibri" w:cs="Calibri"/>
          <w:sz w:val="22"/>
          <w:szCs w:val="22"/>
        </w:rPr>
        <w:t xml:space="preserve"> de la</w:t>
      </w:r>
      <w:r w:rsidR="002B0C24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siguiente</w:t>
      </w:r>
      <w:r w:rsidR="00701E19">
        <w:rPr>
          <w:rFonts w:ascii="Calibri" w:hAnsi="Calibri" w:cs="Calibri"/>
          <w:sz w:val="22"/>
          <w:szCs w:val="22"/>
        </w:rPr>
        <w:t xml:space="preserve"> forma;</w:t>
      </w:r>
    </w:p>
    <w:p w14:paraId="1324673E" w14:textId="77777777" w:rsidR="00701E19" w:rsidRDefault="00701E19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6E230B8" w14:textId="269AD560" w:rsidR="00701E19" w:rsidRPr="00325FDE" w:rsidRDefault="00701E19" w:rsidP="00F16EE2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325FDE">
        <w:rPr>
          <w:rFonts w:ascii="Calibri" w:hAnsi="Calibri" w:cs="Calibri"/>
          <w:i/>
          <w:iCs/>
          <w:sz w:val="22"/>
          <w:szCs w:val="22"/>
        </w:rPr>
        <w:t>«…incrementada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la guarnición en estos </w:t>
      </w:r>
      <w:r w:rsidRPr="00325FDE">
        <w:rPr>
          <w:rFonts w:ascii="Calibri" w:hAnsi="Calibri" w:cs="Calibri"/>
          <w:i/>
          <w:iCs/>
          <w:sz w:val="22"/>
          <w:szCs w:val="22"/>
        </w:rPr>
        <w:t>últimos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días por los efectivos ya </w:t>
      </w:r>
      <w:r w:rsidRPr="00325FDE">
        <w:rPr>
          <w:rFonts w:ascii="Calibri" w:hAnsi="Calibri" w:cs="Calibri"/>
          <w:i/>
          <w:iCs/>
          <w:sz w:val="22"/>
          <w:szCs w:val="22"/>
        </w:rPr>
        <w:t>compl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etos de los batallones en pie de guerra </w:t>
      </w:r>
      <w:r w:rsidRPr="00325FDE">
        <w:rPr>
          <w:rFonts w:ascii="Calibri" w:hAnsi="Calibri" w:cs="Calibri"/>
          <w:i/>
          <w:iCs/>
          <w:sz w:val="22"/>
          <w:szCs w:val="22"/>
        </w:rPr>
        <w:t>[</w:t>
      </w:r>
      <w:r w:rsidRPr="00701E19">
        <w:rPr>
          <w:rFonts w:ascii="Calibri" w:hAnsi="Calibri" w:cs="Calibri"/>
          <w:i/>
          <w:iCs/>
          <w:sz w:val="22"/>
          <w:szCs w:val="22"/>
        </w:rPr>
        <w:t>afirm</w:t>
      </w:r>
      <w:r w:rsidRPr="00325FDE">
        <w:rPr>
          <w:rFonts w:ascii="Calibri" w:hAnsi="Calibri" w:cs="Calibri"/>
          <w:i/>
          <w:iCs/>
          <w:sz w:val="22"/>
          <w:szCs w:val="22"/>
        </w:rPr>
        <w:t>ó el Alto Comisario General Dámaso Berenguer]</w:t>
      </w:r>
      <w:r w:rsidRPr="00701E19">
        <w:rPr>
          <w:rFonts w:ascii="Calibri" w:hAnsi="Calibri" w:cs="Calibri"/>
          <w:i/>
          <w:iCs/>
          <w:sz w:val="22"/>
          <w:szCs w:val="22"/>
        </w:rPr>
        <w:t xml:space="preserve"> y en espera de recibir nuevos batallones anunciados, contando c</w:t>
      </w:r>
      <w:r w:rsidRPr="00325FDE">
        <w:rPr>
          <w:rFonts w:ascii="Calibri" w:hAnsi="Calibri" w:cs="Calibri"/>
          <w:i/>
          <w:iCs/>
          <w:sz w:val="22"/>
          <w:szCs w:val="22"/>
        </w:rPr>
        <w:t>on</w:t>
      </w:r>
      <w:r w:rsidRPr="00701E19">
        <w:rPr>
          <w:rFonts w:ascii="Calibri" w:hAnsi="Calibri" w:cs="Calibri"/>
          <w:i/>
          <w:iCs/>
          <w:sz w:val="22"/>
          <w:szCs w:val="22"/>
        </w:rPr>
        <w:t xml:space="preserve"> que el material se c</w:t>
      </w:r>
      <w:r w:rsidRPr="00325FDE">
        <w:rPr>
          <w:rFonts w:ascii="Calibri" w:hAnsi="Calibri" w:cs="Calibri"/>
          <w:i/>
          <w:iCs/>
          <w:sz w:val="22"/>
          <w:szCs w:val="22"/>
        </w:rPr>
        <w:t>ompl</w:t>
      </w:r>
      <w:r w:rsidRPr="00701E19">
        <w:rPr>
          <w:rFonts w:ascii="Calibri" w:hAnsi="Calibri" w:cs="Calibri"/>
          <w:i/>
          <w:iCs/>
          <w:sz w:val="22"/>
          <w:szCs w:val="22"/>
        </w:rPr>
        <w:t xml:space="preserve">ete en la </w:t>
      </w:r>
      <w:r w:rsidRPr="00325FDE">
        <w:rPr>
          <w:rFonts w:ascii="Calibri" w:hAnsi="Calibri" w:cs="Calibri"/>
          <w:i/>
          <w:iCs/>
          <w:sz w:val="22"/>
          <w:szCs w:val="22"/>
        </w:rPr>
        <w:t>me</w:t>
      </w:r>
      <w:r w:rsidRPr="00701E19">
        <w:rPr>
          <w:rFonts w:ascii="Calibri" w:hAnsi="Calibri" w:cs="Calibri"/>
          <w:i/>
          <w:iCs/>
          <w:sz w:val="22"/>
          <w:szCs w:val="22"/>
        </w:rPr>
        <w:t>dida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01E19">
        <w:rPr>
          <w:rFonts w:ascii="Calibri" w:hAnsi="Calibri" w:cs="Calibri"/>
          <w:i/>
          <w:iCs/>
          <w:sz w:val="22"/>
          <w:szCs w:val="22"/>
        </w:rPr>
        <w:t>necesaria ya pedida y con que se incorporen los cientos, tanto de artillería c</w:t>
      </w:r>
      <w:r w:rsidRPr="00325FDE">
        <w:rPr>
          <w:rFonts w:ascii="Calibri" w:hAnsi="Calibri" w:cs="Calibri"/>
          <w:i/>
          <w:iCs/>
          <w:sz w:val="22"/>
          <w:szCs w:val="22"/>
        </w:rPr>
        <w:t>omo</w:t>
      </w:r>
      <w:r w:rsidRPr="00701E19">
        <w:rPr>
          <w:rFonts w:ascii="Calibri" w:hAnsi="Calibri" w:cs="Calibri"/>
          <w:i/>
          <w:iCs/>
          <w:sz w:val="22"/>
          <w:szCs w:val="22"/>
        </w:rPr>
        <w:t xml:space="preserve"> de otro orden anunciados, 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pod</w:t>
      </w:r>
      <w:r w:rsidRPr="00701E19">
        <w:rPr>
          <w:rFonts w:ascii="Calibri" w:hAnsi="Calibri" w:cs="Calibri"/>
          <w:i/>
          <w:iCs/>
          <w:sz w:val="22"/>
          <w:szCs w:val="22"/>
        </w:rPr>
        <w:t>ría dedicarse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01E19">
        <w:rPr>
          <w:rFonts w:ascii="Calibri" w:hAnsi="Calibri" w:cs="Calibri"/>
          <w:i/>
          <w:iCs/>
          <w:sz w:val="22"/>
          <w:szCs w:val="22"/>
        </w:rPr>
        <w:t>un n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ú</w:t>
      </w:r>
      <w:r w:rsidRPr="00701E19">
        <w:rPr>
          <w:rFonts w:ascii="Calibri" w:hAnsi="Calibri" w:cs="Calibri"/>
          <w:i/>
          <w:iCs/>
          <w:sz w:val="22"/>
          <w:szCs w:val="22"/>
        </w:rPr>
        <w:t>cleo, que siempre ha de ser de i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m</w:t>
      </w:r>
      <w:r w:rsidRPr="00701E19">
        <w:rPr>
          <w:rFonts w:ascii="Calibri" w:hAnsi="Calibri" w:cs="Calibri"/>
          <w:i/>
          <w:iCs/>
          <w:sz w:val="22"/>
          <w:szCs w:val="22"/>
        </w:rPr>
        <w:t xml:space="preserve">portancia a la defensa de la plaza y garantizar el flanco de Zoco el </w:t>
      </w:r>
      <w:r w:rsidR="008031BB">
        <w:rPr>
          <w:rFonts w:ascii="Calibri" w:hAnsi="Calibri" w:cs="Calibri"/>
          <w:i/>
          <w:iCs/>
          <w:sz w:val="22"/>
          <w:szCs w:val="22"/>
        </w:rPr>
        <w:t>H</w:t>
      </w:r>
      <w:r w:rsidRPr="00701E19">
        <w:rPr>
          <w:rFonts w:ascii="Calibri" w:hAnsi="Calibri" w:cs="Calibri"/>
          <w:i/>
          <w:iCs/>
          <w:sz w:val="22"/>
          <w:szCs w:val="22"/>
        </w:rPr>
        <w:t>ad y con fuerzas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01E19">
        <w:rPr>
          <w:rFonts w:ascii="Calibri" w:hAnsi="Calibri" w:cs="Calibri"/>
          <w:i/>
          <w:iCs/>
          <w:sz w:val="22"/>
          <w:szCs w:val="22"/>
        </w:rPr>
        <w:t>disponibles fo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rm</w:t>
      </w:r>
      <w:r w:rsidRPr="00701E19">
        <w:rPr>
          <w:rFonts w:ascii="Calibri" w:hAnsi="Calibri" w:cs="Calibri"/>
          <w:i/>
          <w:iCs/>
          <w:sz w:val="22"/>
          <w:szCs w:val="22"/>
        </w:rPr>
        <w:t>ar colu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m</w:t>
      </w:r>
      <w:r w:rsidRPr="00701E19">
        <w:rPr>
          <w:rFonts w:ascii="Calibri" w:hAnsi="Calibri" w:cs="Calibri"/>
          <w:i/>
          <w:iCs/>
          <w:sz w:val="22"/>
          <w:szCs w:val="22"/>
        </w:rPr>
        <w:t>nas para operar en forma de iniciar la recuperación del terreno perdido han de infringir un castigo a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las cabilas que tan 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vilmente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 se condujeron con nuestras tropas</w:t>
      </w:r>
      <w:r w:rsidR="00325FDE" w:rsidRPr="00325FDE">
        <w:rPr>
          <w:rFonts w:ascii="Calibri" w:hAnsi="Calibri" w:cs="Calibri"/>
          <w:i/>
          <w:iCs/>
          <w:sz w:val="22"/>
          <w:szCs w:val="22"/>
        </w:rPr>
        <w:t>…»</w:t>
      </w:r>
    </w:p>
    <w:p w14:paraId="56BE3FC3" w14:textId="77777777" w:rsidR="002B0C24" w:rsidRPr="00F16EE2" w:rsidRDefault="002B0C24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83848EC" w14:textId="4932A28A" w:rsidR="00F16EE2" w:rsidRDefault="004A09C3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reanudación</w:t>
      </w:r>
      <w:r w:rsidR="00F16EE2" w:rsidRPr="00F16EE2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F16EE2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p</w:t>
      </w:r>
      <w:r w:rsidRPr="00F16EE2">
        <w:rPr>
          <w:rFonts w:ascii="Calibri" w:hAnsi="Calibri" w:cs="Calibri"/>
          <w:sz w:val="22"/>
          <w:szCs w:val="22"/>
        </w:rPr>
        <w:t>eraciones</w:t>
      </w:r>
      <w:r>
        <w:rPr>
          <w:rFonts w:ascii="Calibri" w:hAnsi="Calibri" w:cs="Calibri"/>
          <w:sz w:val="22"/>
          <w:szCs w:val="22"/>
        </w:rPr>
        <w:t xml:space="preserve"> consistió según el plan concebido</w:t>
      </w:r>
      <w:r w:rsidR="00F16EE2" w:rsidRPr="00F16EE2">
        <w:rPr>
          <w:rFonts w:ascii="Calibri" w:hAnsi="Calibri" w:cs="Calibri"/>
          <w:sz w:val="22"/>
          <w:szCs w:val="22"/>
        </w:rPr>
        <w:t xml:space="preserve"> en la consolidación de la</w:t>
      </w:r>
      <w:r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defensa y la seguridad de la plaza de Melilla, objetivo prioritario marcado</w:t>
      </w:r>
      <w:r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 xml:space="preserve">por el gobierno, para el que </w:t>
      </w:r>
      <w:r>
        <w:rPr>
          <w:rFonts w:ascii="Calibri" w:hAnsi="Calibri" w:cs="Calibri"/>
          <w:sz w:val="22"/>
          <w:szCs w:val="22"/>
        </w:rPr>
        <w:t xml:space="preserve">el Alto Comisario General Dámaso </w:t>
      </w:r>
      <w:r w:rsidR="00F16EE2" w:rsidRPr="00F16EE2">
        <w:rPr>
          <w:rFonts w:ascii="Calibri" w:hAnsi="Calibri" w:cs="Calibri"/>
          <w:sz w:val="22"/>
          <w:szCs w:val="22"/>
        </w:rPr>
        <w:t>Berenguer juzg</w:t>
      </w:r>
      <w:r>
        <w:rPr>
          <w:rFonts w:ascii="Calibri" w:hAnsi="Calibri" w:cs="Calibri"/>
          <w:sz w:val="22"/>
          <w:szCs w:val="22"/>
        </w:rPr>
        <w:t>ó</w:t>
      </w:r>
      <w:r w:rsidR="00F16EE2" w:rsidRPr="00F16EE2">
        <w:rPr>
          <w:rFonts w:ascii="Calibri" w:hAnsi="Calibri" w:cs="Calibri"/>
          <w:sz w:val="22"/>
          <w:szCs w:val="22"/>
        </w:rPr>
        <w:t xml:space="preserve"> necesario el </w:t>
      </w:r>
      <w:r w:rsidRPr="00F16EE2">
        <w:rPr>
          <w:rFonts w:ascii="Calibri" w:hAnsi="Calibri" w:cs="Calibri"/>
          <w:sz w:val="22"/>
          <w:szCs w:val="22"/>
        </w:rPr>
        <w:t>env</w:t>
      </w:r>
      <w:r>
        <w:rPr>
          <w:rFonts w:ascii="Calibri" w:hAnsi="Calibri" w:cs="Calibri"/>
          <w:sz w:val="22"/>
          <w:szCs w:val="22"/>
        </w:rPr>
        <w:t>ío</w:t>
      </w:r>
      <w:r w:rsidR="00F16EE2" w:rsidRPr="00F16EE2">
        <w:rPr>
          <w:rFonts w:ascii="Calibri" w:hAnsi="Calibri" w:cs="Calibri"/>
          <w:sz w:val="22"/>
          <w:szCs w:val="22"/>
        </w:rPr>
        <w:t xml:space="preserve"> de nuevos</w:t>
      </w:r>
      <w:r>
        <w:rPr>
          <w:rFonts w:ascii="Calibri" w:hAnsi="Calibri" w:cs="Calibri"/>
          <w:sz w:val="22"/>
          <w:szCs w:val="22"/>
        </w:rPr>
        <w:t xml:space="preserve"> B</w:t>
      </w:r>
      <w:r w:rsidR="00F16EE2" w:rsidRPr="00F16EE2">
        <w:rPr>
          <w:rFonts w:ascii="Calibri" w:hAnsi="Calibri" w:cs="Calibri"/>
          <w:sz w:val="22"/>
          <w:szCs w:val="22"/>
        </w:rPr>
        <w:t>atallones y material</w:t>
      </w:r>
      <w:r>
        <w:rPr>
          <w:rFonts w:ascii="Calibri" w:hAnsi="Calibri" w:cs="Calibri"/>
          <w:sz w:val="22"/>
          <w:szCs w:val="22"/>
        </w:rPr>
        <w:t xml:space="preserve"> desde la Península a la Plaza de Melilla</w:t>
      </w:r>
      <w:r w:rsidR="00F16EE2" w:rsidRPr="00F16EE2">
        <w:rPr>
          <w:rFonts w:ascii="Calibri" w:hAnsi="Calibri" w:cs="Calibri"/>
          <w:sz w:val="22"/>
          <w:szCs w:val="22"/>
        </w:rPr>
        <w:t xml:space="preserve">. Posteriormente, </w:t>
      </w:r>
      <w:r>
        <w:rPr>
          <w:rFonts w:ascii="Calibri" w:hAnsi="Calibri" w:cs="Calibri"/>
          <w:sz w:val="22"/>
          <w:szCs w:val="22"/>
        </w:rPr>
        <w:t xml:space="preserve">el Alto Comisario General Dámaso </w:t>
      </w:r>
      <w:r w:rsidR="00F16EE2" w:rsidRPr="00F16EE2">
        <w:rPr>
          <w:rFonts w:ascii="Calibri" w:hAnsi="Calibri" w:cs="Calibri"/>
          <w:sz w:val="22"/>
          <w:szCs w:val="22"/>
        </w:rPr>
        <w:t>Berenguer prop</w:t>
      </w:r>
      <w:r>
        <w:rPr>
          <w:rFonts w:ascii="Calibri" w:hAnsi="Calibri" w:cs="Calibri"/>
          <w:sz w:val="22"/>
          <w:szCs w:val="22"/>
        </w:rPr>
        <w:t>uso</w:t>
      </w:r>
      <w:r w:rsidR="00F16EE2" w:rsidRPr="00F16EE2">
        <w:rPr>
          <w:rFonts w:ascii="Calibri" w:hAnsi="Calibri" w:cs="Calibri"/>
          <w:sz w:val="22"/>
          <w:szCs w:val="22"/>
        </w:rPr>
        <w:t xml:space="preserve"> el desarrollo de un</w:t>
      </w:r>
      <w:r>
        <w:rPr>
          <w:rFonts w:ascii="Calibri" w:hAnsi="Calibri" w:cs="Calibri"/>
          <w:sz w:val="22"/>
          <w:szCs w:val="22"/>
        </w:rPr>
        <w:t xml:space="preserve">a fase inicial </w:t>
      </w:r>
      <w:r w:rsidR="00F16EE2" w:rsidRPr="00F16EE2">
        <w:rPr>
          <w:rFonts w:ascii="Calibri" w:hAnsi="Calibri" w:cs="Calibri"/>
          <w:sz w:val="22"/>
          <w:szCs w:val="22"/>
        </w:rPr>
        <w:t xml:space="preserve">de </w:t>
      </w:r>
      <w:r w:rsidRPr="00F16EE2">
        <w:rPr>
          <w:rFonts w:ascii="Calibri" w:hAnsi="Calibri" w:cs="Calibri"/>
          <w:sz w:val="22"/>
          <w:szCs w:val="22"/>
        </w:rPr>
        <w:t>operaciones que</w:t>
      </w:r>
      <w:r w:rsidR="00F16EE2" w:rsidRPr="00F16EE2">
        <w:rPr>
          <w:rFonts w:ascii="Calibri" w:hAnsi="Calibri" w:cs="Calibri"/>
          <w:sz w:val="22"/>
          <w:szCs w:val="22"/>
        </w:rPr>
        <w:t xml:space="preserve"> inclu</w:t>
      </w:r>
      <w:r>
        <w:rPr>
          <w:rFonts w:ascii="Calibri" w:hAnsi="Calibri" w:cs="Calibri"/>
          <w:sz w:val="22"/>
          <w:szCs w:val="22"/>
        </w:rPr>
        <w:t>yó</w:t>
      </w:r>
      <w:r w:rsidR="00F16EE2" w:rsidRPr="00F16EE2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re</w:t>
      </w:r>
      <w:r>
        <w:rPr>
          <w:rFonts w:ascii="Calibri" w:hAnsi="Calibri" w:cs="Calibri"/>
          <w:sz w:val="22"/>
          <w:szCs w:val="22"/>
        </w:rPr>
        <w:t>cuperación de las posiciones</w:t>
      </w:r>
      <w:r w:rsidR="00F16EE2" w:rsidRPr="00F16EE2">
        <w:rPr>
          <w:rFonts w:ascii="Calibri" w:hAnsi="Calibri" w:cs="Calibri"/>
          <w:sz w:val="22"/>
          <w:szCs w:val="22"/>
        </w:rPr>
        <w:t xml:space="preserve"> de Nador,</w:t>
      </w:r>
      <w:r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 xml:space="preserve">Zeluán y </w:t>
      </w:r>
      <w:r w:rsidRPr="00F16EE2">
        <w:rPr>
          <w:rFonts w:ascii="Calibri" w:hAnsi="Calibri" w:cs="Calibri"/>
          <w:sz w:val="22"/>
          <w:szCs w:val="22"/>
        </w:rPr>
        <w:t>Atlaten</w:t>
      </w:r>
      <w:r w:rsidR="00F16EE2" w:rsidRPr="00F16EE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con movimientos de grupos de fuerzas concentradas, </w:t>
      </w:r>
      <w:r w:rsidR="00F16EE2" w:rsidRPr="00F16EE2">
        <w:rPr>
          <w:rFonts w:ascii="Calibri" w:hAnsi="Calibri" w:cs="Calibri"/>
          <w:sz w:val="22"/>
          <w:szCs w:val="22"/>
        </w:rPr>
        <w:t>inicia</w:t>
      </w:r>
      <w:r>
        <w:rPr>
          <w:rFonts w:ascii="Calibri" w:hAnsi="Calibri" w:cs="Calibri"/>
          <w:sz w:val="22"/>
          <w:szCs w:val="22"/>
        </w:rPr>
        <w:t>ndo su marcha</w:t>
      </w:r>
      <w:r w:rsidR="00F16EE2" w:rsidRPr="00F16EE2">
        <w:rPr>
          <w:rFonts w:ascii="Calibri" w:hAnsi="Calibri" w:cs="Calibri"/>
          <w:sz w:val="22"/>
          <w:szCs w:val="22"/>
        </w:rPr>
        <w:t xml:space="preserve"> desde la Restinga</w:t>
      </w:r>
      <w:r>
        <w:rPr>
          <w:rFonts w:ascii="Calibri" w:hAnsi="Calibri" w:cs="Calibri"/>
          <w:sz w:val="22"/>
          <w:szCs w:val="22"/>
        </w:rPr>
        <w:t>.</w:t>
      </w:r>
    </w:p>
    <w:p w14:paraId="7C65F230" w14:textId="77777777" w:rsidR="00325FDE" w:rsidRDefault="00325FDE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E6F1935" w14:textId="0FF8050F" w:rsidR="004A09C3" w:rsidRPr="00F16EE2" w:rsidRDefault="00325FDE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«…</w:t>
      </w:r>
      <w:r w:rsidRPr="00325FDE">
        <w:rPr>
          <w:rFonts w:ascii="Calibri" w:hAnsi="Calibri" w:cs="Calibri"/>
          <w:sz w:val="22"/>
          <w:szCs w:val="22"/>
        </w:rPr>
        <w:t>realizar</w:t>
      </w:r>
      <w:r w:rsidRPr="00325FDE">
        <w:rPr>
          <w:rFonts w:ascii="Calibri" w:hAnsi="Calibri" w:cs="Calibri"/>
          <w:sz w:val="22"/>
          <w:szCs w:val="22"/>
        </w:rPr>
        <w:t xml:space="preserve"> primera operación de la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campaña </w:t>
      </w:r>
      <w:r>
        <w:rPr>
          <w:rFonts w:ascii="Calibri" w:hAnsi="Calibri" w:cs="Calibri"/>
          <w:sz w:val="22"/>
          <w:szCs w:val="22"/>
        </w:rPr>
        <w:t>[</w:t>
      </w:r>
      <w:r w:rsidRPr="00325FDE">
        <w:rPr>
          <w:rFonts w:ascii="Calibri" w:hAnsi="Calibri" w:cs="Calibri"/>
          <w:sz w:val="22"/>
          <w:szCs w:val="22"/>
        </w:rPr>
        <w:t>pr</w:t>
      </w:r>
      <w:r>
        <w:rPr>
          <w:rFonts w:ascii="Calibri" w:hAnsi="Calibri" w:cs="Calibri"/>
          <w:sz w:val="22"/>
          <w:szCs w:val="22"/>
        </w:rPr>
        <w:t xml:space="preserve">opuso el Alto Comisario General Dámaso </w:t>
      </w:r>
      <w:r w:rsidRPr="00325FDE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>]</w:t>
      </w:r>
      <w:r w:rsidRPr="00325FDE">
        <w:rPr>
          <w:rFonts w:ascii="Calibri" w:hAnsi="Calibri" w:cs="Calibri"/>
          <w:sz w:val="22"/>
          <w:szCs w:val="22"/>
        </w:rPr>
        <w:t xml:space="preserve"> haciendo simultáneamente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avance de la </w:t>
      </w:r>
      <w:r w:rsidRPr="00325FDE">
        <w:rPr>
          <w:rFonts w:ascii="Calibri" w:hAnsi="Calibri" w:cs="Calibri"/>
          <w:sz w:val="22"/>
          <w:szCs w:val="22"/>
        </w:rPr>
        <w:t>Restinga a</w:t>
      </w:r>
      <w:r>
        <w:rPr>
          <w:rFonts w:ascii="Calibri" w:hAnsi="Calibri" w:cs="Calibri"/>
          <w:sz w:val="22"/>
          <w:szCs w:val="22"/>
        </w:rPr>
        <w:t xml:space="preserve"> </w:t>
      </w:r>
      <w:r w:rsidRPr="00325FDE">
        <w:rPr>
          <w:rFonts w:ascii="Calibri" w:hAnsi="Calibri" w:cs="Calibri"/>
          <w:sz w:val="22"/>
          <w:szCs w:val="22"/>
        </w:rPr>
        <w:t xml:space="preserve">el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Zoco Arba y de </w:t>
      </w:r>
      <w:r w:rsidRPr="00325FDE">
        <w:rPr>
          <w:rFonts w:ascii="Calibri" w:hAnsi="Calibri" w:cs="Calibri"/>
          <w:sz w:val="22"/>
          <w:szCs w:val="22"/>
        </w:rPr>
        <w:t xml:space="preserve">Melilla a </w:t>
      </w:r>
      <w:r>
        <w:rPr>
          <w:rFonts w:ascii="Calibri" w:hAnsi="Calibri" w:cs="Calibri"/>
          <w:sz w:val="22"/>
          <w:szCs w:val="22"/>
        </w:rPr>
        <w:t>N</w:t>
      </w:r>
      <w:r w:rsidRPr="00325FDE">
        <w:rPr>
          <w:rFonts w:ascii="Calibri" w:hAnsi="Calibri" w:cs="Calibri"/>
          <w:sz w:val="22"/>
          <w:szCs w:val="22"/>
        </w:rPr>
        <w:t xml:space="preserve">ador,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avance que </w:t>
      </w:r>
      <w:r w:rsidRPr="00325FDE">
        <w:rPr>
          <w:rFonts w:ascii="Calibri" w:hAnsi="Calibri" w:cs="Calibri"/>
          <w:sz w:val="22"/>
          <w:szCs w:val="22"/>
        </w:rPr>
        <w:t xml:space="preserve">encontrará resistencia sobre todo en el trayecto Melilla </w:t>
      </w:r>
      <w:r>
        <w:rPr>
          <w:rFonts w:ascii="Calibri" w:hAnsi="Calibri" w:cs="Calibri"/>
          <w:sz w:val="22"/>
          <w:szCs w:val="22"/>
        </w:rPr>
        <w:t>Na</w:t>
      </w:r>
      <w:r w:rsidRPr="00325FDE"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r…»</w:t>
      </w:r>
    </w:p>
    <w:p w14:paraId="55F54136" w14:textId="36F682C0" w:rsidR="00F16EE2" w:rsidRDefault="004A09C3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El Alto Comisario General Dámaso </w:t>
      </w:r>
      <w:r w:rsidR="00F16EE2" w:rsidRPr="00F16EE2">
        <w:rPr>
          <w:rFonts w:ascii="Calibri" w:hAnsi="Calibri" w:cs="Calibri"/>
          <w:sz w:val="22"/>
          <w:szCs w:val="22"/>
        </w:rPr>
        <w:t>Berenguer prop</w:t>
      </w:r>
      <w:r>
        <w:rPr>
          <w:rFonts w:ascii="Calibri" w:hAnsi="Calibri" w:cs="Calibri"/>
          <w:sz w:val="22"/>
          <w:szCs w:val="22"/>
        </w:rPr>
        <w:t>uso</w:t>
      </w:r>
      <w:r w:rsidR="00F16EE2" w:rsidRPr="00F16EE2">
        <w:rPr>
          <w:rFonts w:ascii="Calibri" w:hAnsi="Calibri" w:cs="Calibri"/>
          <w:sz w:val="22"/>
          <w:szCs w:val="22"/>
        </w:rPr>
        <w:t xml:space="preserve"> la ocupación de Nador por medio de</w:t>
      </w:r>
      <w:r w:rsidR="00701E19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un avance simultáneo desde Melilla y desde la Restinga</w:t>
      </w:r>
      <w:r>
        <w:rPr>
          <w:rFonts w:ascii="Calibri" w:hAnsi="Calibri" w:cs="Calibri"/>
          <w:sz w:val="22"/>
          <w:szCs w:val="22"/>
        </w:rPr>
        <w:t xml:space="preserve">. </w:t>
      </w:r>
      <w:r w:rsidR="00701E19">
        <w:rPr>
          <w:rFonts w:ascii="Calibri" w:hAnsi="Calibri" w:cs="Calibri"/>
          <w:sz w:val="22"/>
          <w:szCs w:val="22"/>
        </w:rPr>
        <w:t>C</w:t>
      </w:r>
      <w:r w:rsidR="00F16EE2" w:rsidRPr="00F16EE2">
        <w:rPr>
          <w:rFonts w:ascii="Calibri" w:hAnsi="Calibri" w:cs="Calibri"/>
          <w:sz w:val="22"/>
          <w:szCs w:val="22"/>
        </w:rPr>
        <w:t>onsider</w:t>
      </w:r>
      <w:r w:rsidR="00701E19">
        <w:rPr>
          <w:rFonts w:ascii="Calibri" w:hAnsi="Calibri" w:cs="Calibri"/>
          <w:sz w:val="22"/>
          <w:szCs w:val="22"/>
        </w:rPr>
        <w:t>ó</w:t>
      </w:r>
      <w:r w:rsidR="00F16EE2" w:rsidRPr="00F16EE2">
        <w:rPr>
          <w:rFonts w:ascii="Calibri" w:hAnsi="Calibri" w:cs="Calibri"/>
          <w:sz w:val="22"/>
          <w:szCs w:val="22"/>
        </w:rPr>
        <w:t xml:space="preserve"> necesario, </w:t>
      </w:r>
      <w:r w:rsidR="00701E19">
        <w:rPr>
          <w:rFonts w:ascii="Calibri" w:hAnsi="Calibri" w:cs="Calibri"/>
          <w:sz w:val="22"/>
          <w:szCs w:val="22"/>
        </w:rPr>
        <w:t>posteriormente a</w:t>
      </w:r>
      <w:r w:rsidR="00F16EE2" w:rsidRPr="00F16EE2">
        <w:rPr>
          <w:rFonts w:ascii="Calibri" w:hAnsi="Calibri" w:cs="Calibri"/>
          <w:sz w:val="22"/>
          <w:szCs w:val="22"/>
        </w:rPr>
        <w:t xml:space="preserve"> la</w:t>
      </w:r>
      <w:r w:rsidR="00701E19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 xml:space="preserve">fortificación de los puestos ocupados, continuar con el avance hacia </w:t>
      </w:r>
      <w:r w:rsidR="00701E19" w:rsidRPr="00F16EE2">
        <w:rPr>
          <w:rFonts w:ascii="Calibri" w:hAnsi="Calibri" w:cs="Calibri"/>
          <w:sz w:val="22"/>
          <w:szCs w:val="22"/>
        </w:rPr>
        <w:t>Tauima</w:t>
      </w:r>
      <w:r w:rsidR="00701E19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y Zelu</w:t>
      </w:r>
      <w:r w:rsidR="00701E19">
        <w:rPr>
          <w:rFonts w:ascii="Calibri" w:hAnsi="Calibri" w:cs="Calibri"/>
          <w:sz w:val="22"/>
          <w:szCs w:val="22"/>
        </w:rPr>
        <w:t>a</w:t>
      </w:r>
      <w:r w:rsidR="00F16EE2" w:rsidRPr="00F16EE2">
        <w:rPr>
          <w:rFonts w:ascii="Calibri" w:hAnsi="Calibri" w:cs="Calibri"/>
          <w:sz w:val="22"/>
          <w:szCs w:val="22"/>
        </w:rPr>
        <w:t>n</w:t>
      </w:r>
      <w:r w:rsidR="00701E19">
        <w:rPr>
          <w:rFonts w:ascii="Calibri" w:hAnsi="Calibri" w:cs="Calibri"/>
          <w:sz w:val="22"/>
          <w:szCs w:val="22"/>
        </w:rPr>
        <w:t xml:space="preserve">. A este plan le aplicó la táctica de «morder y aguantar», que fue la estrategia que los ejércitos británicos adoptaron en el asalto de líneas, de trinchera a trinchera, durante la batalla del Somme en 1916. </w:t>
      </w:r>
    </w:p>
    <w:p w14:paraId="0A6F9052" w14:textId="77777777" w:rsidR="00325FDE" w:rsidRDefault="00325FDE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9AC23D7" w14:textId="589C1C66" w:rsidR="00325FDE" w:rsidRDefault="00325FDE" w:rsidP="00325FD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«…c</w:t>
      </w:r>
      <w:r w:rsidRPr="00325FDE">
        <w:rPr>
          <w:rFonts w:ascii="Calibri" w:hAnsi="Calibri" w:cs="Calibri"/>
          <w:sz w:val="22"/>
          <w:szCs w:val="22"/>
        </w:rPr>
        <w:t>onseguido este objetivo fortificados los puestos que ordenados por su gran extensión requieren algunos días, se</w:t>
      </w:r>
      <w:r>
        <w:rPr>
          <w:rFonts w:ascii="Calibri" w:hAnsi="Calibri" w:cs="Calibri"/>
          <w:sz w:val="22"/>
          <w:szCs w:val="22"/>
        </w:rPr>
        <w:t xml:space="preserve"> </w:t>
      </w:r>
      <w:r w:rsidRPr="00325FDE">
        <w:rPr>
          <w:rFonts w:ascii="Calibri" w:hAnsi="Calibri" w:cs="Calibri"/>
          <w:sz w:val="22"/>
          <w:szCs w:val="22"/>
        </w:rPr>
        <w:t xml:space="preserve">pueden organizar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avances </w:t>
      </w:r>
      <w:r w:rsidRPr="00325FDE">
        <w:rPr>
          <w:rFonts w:ascii="Calibri" w:hAnsi="Calibri" w:cs="Calibri"/>
          <w:sz w:val="22"/>
          <w:szCs w:val="22"/>
        </w:rPr>
        <w:t xml:space="preserve">hacia </w:t>
      </w:r>
      <w:r>
        <w:rPr>
          <w:rFonts w:ascii="Calibri" w:hAnsi="Calibri" w:cs="Calibri"/>
          <w:sz w:val="22"/>
          <w:szCs w:val="22"/>
        </w:rPr>
        <w:t>Tauima</w:t>
      </w:r>
      <w:r w:rsidRPr="00325FDE">
        <w:rPr>
          <w:rFonts w:ascii="Calibri" w:hAnsi="Calibri" w:cs="Calibri"/>
          <w:sz w:val="22"/>
          <w:szCs w:val="22"/>
        </w:rPr>
        <w:t xml:space="preserve"> y Zelu</w:t>
      </w:r>
      <w:r>
        <w:rPr>
          <w:rFonts w:ascii="Calibri" w:hAnsi="Calibri" w:cs="Calibri"/>
          <w:sz w:val="22"/>
          <w:szCs w:val="22"/>
        </w:rPr>
        <w:t>á</w:t>
      </w:r>
      <w:r w:rsidRPr="00325FDE">
        <w:rPr>
          <w:rFonts w:ascii="Calibri" w:hAnsi="Calibri" w:cs="Calibri"/>
          <w:sz w:val="22"/>
          <w:szCs w:val="22"/>
        </w:rPr>
        <w:t>n, c</w:t>
      </w:r>
      <w:r>
        <w:rPr>
          <w:rFonts w:ascii="Calibri" w:hAnsi="Calibri" w:cs="Calibri"/>
          <w:sz w:val="22"/>
          <w:szCs w:val="22"/>
        </w:rPr>
        <w:t>omo</w:t>
      </w:r>
      <w:r w:rsidRPr="00325FDE">
        <w:rPr>
          <w:rFonts w:ascii="Calibri" w:hAnsi="Calibri" w:cs="Calibri"/>
          <w:sz w:val="22"/>
          <w:szCs w:val="22"/>
        </w:rPr>
        <w:t xml:space="preserve"> segunda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operación quedando ocupada esa Alcazaba </w:t>
      </w:r>
      <w:r w:rsidRPr="00325FDE">
        <w:rPr>
          <w:rFonts w:ascii="Calibri" w:hAnsi="Calibri" w:cs="Calibri"/>
          <w:sz w:val="22"/>
          <w:szCs w:val="22"/>
        </w:rPr>
        <w:t>en la que quedaría c</w:t>
      </w:r>
      <w:r>
        <w:rPr>
          <w:rFonts w:ascii="Calibri" w:hAnsi="Calibri" w:cs="Calibri"/>
          <w:sz w:val="22"/>
          <w:szCs w:val="22"/>
        </w:rPr>
        <w:t xml:space="preserve">omo </w:t>
      </w:r>
      <w:r w:rsidRPr="00325FDE">
        <w:rPr>
          <w:rFonts w:ascii="Calibri" w:hAnsi="Calibri" w:cs="Calibri"/>
          <w:sz w:val="22"/>
          <w:szCs w:val="22"/>
        </w:rPr>
        <w:t>guarnición y para sostener sus c</w:t>
      </w:r>
      <w:r>
        <w:rPr>
          <w:rFonts w:ascii="Calibri" w:hAnsi="Calibri" w:cs="Calibri"/>
          <w:sz w:val="22"/>
          <w:szCs w:val="22"/>
        </w:rPr>
        <w:t>om</w:t>
      </w:r>
      <w:r w:rsidRPr="00325FDE">
        <w:rPr>
          <w:rFonts w:ascii="Calibri" w:hAnsi="Calibri" w:cs="Calibri"/>
          <w:sz w:val="22"/>
          <w:szCs w:val="22"/>
        </w:rPr>
        <w:t xml:space="preserve">unicaciones columna procedente </w:t>
      </w:r>
      <w:r w:rsidRPr="00325FDE">
        <w:rPr>
          <w:rFonts w:ascii="Calibri" w:hAnsi="Calibri" w:cs="Calibri"/>
          <w:i/>
          <w:iCs/>
          <w:sz w:val="22"/>
          <w:szCs w:val="22"/>
        </w:rPr>
        <w:t xml:space="preserve">de </w:t>
      </w:r>
      <w:r w:rsidRPr="00325FDE">
        <w:rPr>
          <w:rFonts w:ascii="Calibri" w:hAnsi="Calibri" w:cs="Calibri"/>
          <w:sz w:val="22"/>
          <w:szCs w:val="22"/>
        </w:rPr>
        <w:t>Restinga</w:t>
      </w:r>
      <w:r>
        <w:rPr>
          <w:rFonts w:ascii="Calibri" w:hAnsi="Calibri" w:cs="Calibri"/>
          <w:sz w:val="22"/>
          <w:szCs w:val="22"/>
        </w:rPr>
        <w:t>…»</w:t>
      </w:r>
    </w:p>
    <w:p w14:paraId="6FEE2BB1" w14:textId="77777777" w:rsidR="00701E19" w:rsidRPr="00F16EE2" w:rsidRDefault="00701E19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49DDD6" w14:textId="07369291" w:rsidR="00F16EE2" w:rsidRDefault="00701E19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F16EE2" w:rsidRPr="00F16EE2">
        <w:rPr>
          <w:rFonts w:ascii="Calibri" w:hAnsi="Calibri" w:cs="Calibri"/>
          <w:sz w:val="22"/>
          <w:szCs w:val="22"/>
        </w:rPr>
        <w:t>a ocupación de todo el valle del Segangan y de la</w:t>
      </w:r>
      <w:r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 xml:space="preserve">posición de </w:t>
      </w:r>
      <w:r w:rsidRPr="00F16EE2">
        <w:rPr>
          <w:rFonts w:ascii="Calibri" w:hAnsi="Calibri" w:cs="Calibri"/>
          <w:sz w:val="22"/>
          <w:szCs w:val="22"/>
        </w:rPr>
        <w:t>Atlaten</w:t>
      </w:r>
      <w:r w:rsidR="00F16EE2" w:rsidRPr="00F16EE2">
        <w:rPr>
          <w:rFonts w:ascii="Calibri" w:hAnsi="Calibri" w:cs="Calibri"/>
          <w:sz w:val="22"/>
          <w:szCs w:val="22"/>
        </w:rPr>
        <w:t xml:space="preserve"> era el tercer objetivo del plan de</w:t>
      </w:r>
      <w:r w:rsidR="001F1581">
        <w:rPr>
          <w:rFonts w:ascii="Calibri" w:hAnsi="Calibri" w:cs="Calibri"/>
          <w:sz w:val="22"/>
          <w:szCs w:val="22"/>
        </w:rPr>
        <w:t>l Alto Comisario General Dámaso</w:t>
      </w:r>
      <w:r w:rsidR="00F16EE2" w:rsidRPr="00F16EE2">
        <w:rPr>
          <w:rFonts w:ascii="Calibri" w:hAnsi="Calibri" w:cs="Calibri"/>
          <w:sz w:val="22"/>
          <w:szCs w:val="22"/>
        </w:rPr>
        <w:t xml:space="preserve"> Berenguer. En</w:t>
      </w:r>
      <w:r w:rsidR="001F1581">
        <w:rPr>
          <w:rFonts w:ascii="Calibri" w:hAnsi="Calibri" w:cs="Calibri"/>
          <w:sz w:val="22"/>
          <w:szCs w:val="22"/>
        </w:rPr>
        <w:t xml:space="preserve"> esta fase del plan</w:t>
      </w:r>
      <w:r w:rsidR="00F16EE2" w:rsidRPr="00F16EE2">
        <w:rPr>
          <w:rFonts w:ascii="Calibri" w:hAnsi="Calibri" w:cs="Calibri"/>
          <w:sz w:val="22"/>
          <w:szCs w:val="22"/>
        </w:rPr>
        <w:t xml:space="preserve"> deb</w:t>
      </w:r>
      <w:r w:rsidR="001F1581">
        <w:rPr>
          <w:rFonts w:ascii="Calibri" w:hAnsi="Calibri" w:cs="Calibri"/>
          <w:sz w:val="22"/>
          <w:szCs w:val="22"/>
        </w:rPr>
        <w:t xml:space="preserve">ieron de </w:t>
      </w:r>
      <w:r w:rsidR="00F16EE2" w:rsidRPr="00F16EE2">
        <w:rPr>
          <w:rFonts w:ascii="Calibri" w:hAnsi="Calibri" w:cs="Calibri"/>
          <w:sz w:val="22"/>
          <w:szCs w:val="22"/>
        </w:rPr>
        <w:t>cooperar las fuerzas reunidas en Zeluán</w:t>
      </w:r>
      <w:r w:rsidR="001F1581">
        <w:rPr>
          <w:rFonts w:ascii="Calibri" w:hAnsi="Calibri" w:cs="Calibri"/>
          <w:sz w:val="22"/>
          <w:szCs w:val="22"/>
        </w:rPr>
        <w:t xml:space="preserve"> y</w:t>
      </w:r>
      <w:r w:rsidR="00F16EE2" w:rsidRPr="00F16EE2">
        <w:rPr>
          <w:rFonts w:ascii="Calibri" w:hAnsi="Calibri" w:cs="Calibri"/>
          <w:sz w:val="22"/>
          <w:szCs w:val="22"/>
        </w:rPr>
        <w:t xml:space="preserve"> las </w:t>
      </w:r>
      <w:r w:rsidR="001F1581">
        <w:rPr>
          <w:rFonts w:ascii="Calibri" w:hAnsi="Calibri" w:cs="Calibri"/>
          <w:sz w:val="22"/>
          <w:szCs w:val="22"/>
        </w:rPr>
        <w:t xml:space="preserve">fuerzas </w:t>
      </w:r>
      <w:r w:rsidR="00F16EE2" w:rsidRPr="00F16EE2">
        <w:rPr>
          <w:rFonts w:ascii="Calibri" w:hAnsi="Calibri" w:cs="Calibri"/>
          <w:sz w:val="22"/>
          <w:szCs w:val="22"/>
        </w:rPr>
        <w:t>situadas en la defensa</w:t>
      </w:r>
      <w:r w:rsidR="001F1581">
        <w:rPr>
          <w:rFonts w:ascii="Calibri" w:hAnsi="Calibri" w:cs="Calibri"/>
          <w:sz w:val="22"/>
          <w:szCs w:val="22"/>
        </w:rPr>
        <w:t xml:space="preserve"> </w:t>
      </w:r>
      <w:r w:rsidR="00F16EE2" w:rsidRPr="00F16EE2">
        <w:rPr>
          <w:rFonts w:ascii="Calibri" w:hAnsi="Calibri" w:cs="Calibri"/>
          <w:sz w:val="22"/>
          <w:szCs w:val="22"/>
        </w:rPr>
        <w:t>de los alrededores de Melilla</w:t>
      </w:r>
      <w:r w:rsidR="001F1581">
        <w:rPr>
          <w:rFonts w:ascii="Calibri" w:hAnsi="Calibri" w:cs="Calibri"/>
          <w:sz w:val="22"/>
          <w:szCs w:val="22"/>
        </w:rPr>
        <w:t xml:space="preserve">.  </w:t>
      </w:r>
    </w:p>
    <w:p w14:paraId="72C51645" w14:textId="0AF1047C" w:rsidR="001F1581" w:rsidRDefault="001F1581" w:rsidP="00F16E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13E8C66" w14:textId="4DF96E81" w:rsidR="001F1581" w:rsidRDefault="001F1581" w:rsidP="001F158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1F1581">
        <w:rPr>
          <w:rFonts w:ascii="Calibri" w:hAnsi="Calibri" w:cs="Calibri"/>
          <w:i/>
          <w:iCs/>
          <w:sz w:val="22"/>
          <w:szCs w:val="22"/>
        </w:rPr>
        <w:t>«…fuerzas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procedentes de </w:t>
      </w:r>
      <w:r w:rsidRPr="001F1581">
        <w:rPr>
          <w:rFonts w:ascii="Calibri" w:hAnsi="Calibri" w:cs="Calibri"/>
          <w:i/>
          <w:iCs/>
          <w:sz w:val="22"/>
          <w:szCs w:val="22"/>
        </w:rPr>
        <w:t>N</w:t>
      </w:r>
      <w:r w:rsidRPr="001F1581">
        <w:rPr>
          <w:rFonts w:ascii="Calibri" w:hAnsi="Calibri" w:cs="Calibri"/>
          <w:i/>
          <w:iCs/>
          <w:sz w:val="22"/>
          <w:szCs w:val="22"/>
        </w:rPr>
        <w:t>ador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[</w:t>
      </w:r>
      <w:r w:rsidRPr="001F1581">
        <w:rPr>
          <w:rFonts w:ascii="Calibri" w:hAnsi="Calibri" w:cs="Calibri"/>
          <w:i/>
          <w:iCs/>
          <w:sz w:val="22"/>
          <w:szCs w:val="22"/>
        </w:rPr>
        <w:t>explic</w:t>
      </w:r>
      <w:r w:rsidRPr="001F1581">
        <w:rPr>
          <w:rFonts w:ascii="Calibri" w:hAnsi="Calibri" w:cs="Calibri"/>
          <w:i/>
          <w:iCs/>
          <w:sz w:val="22"/>
          <w:szCs w:val="22"/>
        </w:rPr>
        <w:t>ó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el Alto Comisario General Dámaso </w:t>
      </w:r>
      <w:r w:rsidRPr="001F1581">
        <w:rPr>
          <w:rFonts w:ascii="Calibri" w:hAnsi="Calibri" w:cs="Calibri"/>
          <w:i/>
          <w:iCs/>
          <w:sz w:val="22"/>
          <w:szCs w:val="22"/>
        </w:rPr>
        <w:t>Berenguer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] </w:t>
      </w:r>
      <w:r w:rsidRPr="001F1581">
        <w:rPr>
          <w:rFonts w:ascii="Calibri" w:hAnsi="Calibri" w:cs="Calibri"/>
          <w:i/>
          <w:iCs/>
          <w:sz w:val="22"/>
          <w:szCs w:val="22"/>
        </w:rPr>
        <w:t>regresarán este punto para organizar desde allí ocupación todo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1F1581">
        <w:rPr>
          <w:rFonts w:ascii="Calibri" w:hAnsi="Calibri" w:cs="Calibri"/>
          <w:i/>
          <w:iCs/>
          <w:sz w:val="22"/>
          <w:szCs w:val="22"/>
        </w:rPr>
        <w:t>el valle de Segangan y su posición d</w:t>
      </w:r>
      <w:r w:rsidRPr="001F1581">
        <w:rPr>
          <w:rFonts w:ascii="Calibri" w:hAnsi="Calibri" w:cs="Calibri"/>
          <w:i/>
          <w:iCs/>
          <w:sz w:val="22"/>
          <w:szCs w:val="22"/>
        </w:rPr>
        <w:t>omi</w:t>
      </w:r>
      <w:r w:rsidRPr="001F1581">
        <w:rPr>
          <w:rFonts w:ascii="Calibri" w:hAnsi="Calibri" w:cs="Calibri"/>
          <w:i/>
          <w:iCs/>
          <w:sz w:val="22"/>
          <w:szCs w:val="22"/>
        </w:rPr>
        <w:t>nante de At</w:t>
      </w:r>
      <w:r w:rsidRPr="001F1581">
        <w:rPr>
          <w:rFonts w:ascii="Calibri" w:hAnsi="Calibri" w:cs="Calibri"/>
          <w:i/>
          <w:iCs/>
          <w:sz w:val="22"/>
          <w:szCs w:val="22"/>
        </w:rPr>
        <w:t>l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aten, operación que se </w:t>
      </w:r>
      <w:r w:rsidRPr="001F1581">
        <w:rPr>
          <w:rFonts w:ascii="Calibri" w:hAnsi="Calibri" w:cs="Calibri"/>
          <w:i/>
          <w:iCs/>
          <w:sz w:val="22"/>
          <w:szCs w:val="22"/>
        </w:rPr>
        <w:t>h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aría </w:t>
      </w:r>
      <w:r w:rsidRPr="001F1581">
        <w:rPr>
          <w:rFonts w:ascii="Calibri" w:hAnsi="Calibri" w:cs="Calibri"/>
          <w:i/>
          <w:iCs/>
          <w:sz w:val="22"/>
          <w:szCs w:val="22"/>
        </w:rPr>
        <w:t>combinando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la acción de las fuerzas que marchen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por este valle con las de una columna que partiendo de Zoco el </w:t>
      </w:r>
      <w:r w:rsidRPr="001F1581">
        <w:rPr>
          <w:rFonts w:ascii="Calibri" w:hAnsi="Calibri" w:cs="Calibri"/>
          <w:i/>
          <w:iCs/>
          <w:sz w:val="22"/>
          <w:szCs w:val="22"/>
        </w:rPr>
        <w:t>H</w:t>
      </w:r>
      <w:r w:rsidRPr="001F1581">
        <w:rPr>
          <w:rFonts w:ascii="Calibri" w:hAnsi="Calibri" w:cs="Calibri"/>
          <w:i/>
          <w:iCs/>
          <w:sz w:val="22"/>
          <w:szCs w:val="22"/>
        </w:rPr>
        <w:t>ad y apoyando en una favorable disposición de los habitantes de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1F1581">
        <w:rPr>
          <w:rFonts w:ascii="Calibri" w:hAnsi="Calibri" w:cs="Calibri"/>
          <w:i/>
          <w:iCs/>
          <w:sz w:val="22"/>
          <w:szCs w:val="22"/>
        </w:rPr>
        <w:t>Beni Sicar alto marcharían a coincidir con la columna del valle a que antes ate refiero en el mi</w:t>
      </w:r>
      <w:r w:rsidRPr="001F1581">
        <w:rPr>
          <w:rFonts w:ascii="Calibri" w:hAnsi="Calibri" w:cs="Calibri"/>
          <w:i/>
          <w:iCs/>
          <w:sz w:val="22"/>
          <w:szCs w:val="22"/>
        </w:rPr>
        <w:t>smo</w:t>
      </w:r>
      <w:r w:rsidRPr="001F1581">
        <w:rPr>
          <w:rFonts w:ascii="Calibri" w:hAnsi="Calibri" w:cs="Calibri"/>
          <w:i/>
          <w:iCs/>
          <w:sz w:val="22"/>
          <w:szCs w:val="22"/>
        </w:rPr>
        <w:t xml:space="preserve"> Atlaten</w:t>
      </w:r>
      <w:r w:rsidRPr="001F1581">
        <w:rPr>
          <w:rFonts w:ascii="Calibri" w:hAnsi="Calibri" w:cs="Calibri"/>
          <w:i/>
          <w:iCs/>
          <w:sz w:val="22"/>
          <w:szCs w:val="22"/>
        </w:rPr>
        <w:t>…»</w:t>
      </w:r>
    </w:p>
    <w:p w14:paraId="2C8C0CA5" w14:textId="496B1500" w:rsidR="001F1581" w:rsidRDefault="00EA396A" w:rsidP="001F158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5A418DB2" w14:textId="56D5BA23" w:rsidR="001F1581" w:rsidRDefault="001F1581" w:rsidP="001F15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1F1581">
        <w:rPr>
          <w:rFonts w:ascii="Calibri" w:hAnsi="Calibri" w:cs="Calibri"/>
          <w:sz w:val="22"/>
          <w:szCs w:val="22"/>
        </w:rPr>
        <w:t>os objetivos</w:t>
      </w:r>
      <w:r>
        <w:rPr>
          <w:rFonts w:ascii="Calibri" w:hAnsi="Calibri" w:cs="Calibri"/>
          <w:sz w:val="22"/>
          <w:szCs w:val="22"/>
        </w:rPr>
        <w:t xml:space="preserve"> que se fijó el Alto Comisario General Dámaso Berengu</w:t>
      </w:r>
      <w:r w:rsidR="00EA396A">
        <w:rPr>
          <w:rFonts w:ascii="Calibri" w:hAnsi="Calibri" w:cs="Calibri"/>
          <w:sz w:val="22"/>
          <w:szCs w:val="22"/>
        </w:rPr>
        <w:t>er, una vez reiniciadas</w:t>
      </w:r>
      <w:r w:rsidRPr="001F15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1F1581">
        <w:rPr>
          <w:rFonts w:ascii="Calibri" w:hAnsi="Calibri" w:cs="Calibri"/>
          <w:sz w:val="22"/>
          <w:szCs w:val="22"/>
        </w:rPr>
        <w:t>operacione</w:t>
      </w:r>
      <w:r>
        <w:rPr>
          <w:rFonts w:ascii="Calibri" w:hAnsi="Calibri" w:cs="Calibri"/>
          <w:sz w:val="22"/>
          <w:szCs w:val="22"/>
        </w:rPr>
        <w:t>s</w:t>
      </w:r>
      <w:r w:rsidR="00EA396A">
        <w:rPr>
          <w:rFonts w:ascii="Calibri" w:hAnsi="Calibri" w:cs="Calibri"/>
          <w:sz w:val="22"/>
          <w:szCs w:val="22"/>
        </w:rPr>
        <w:t xml:space="preserve"> sobre el territorio del Rif oriental</w:t>
      </w:r>
      <w:r>
        <w:rPr>
          <w:rFonts w:ascii="Calibri" w:hAnsi="Calibri" w:cs="Calibri"/>
          <w:sz w:val="22"/>
          <w:szCs w:val="22"/>
        </w:rPr>
        <w:t>, fue</w:t>
      </w:r>
      <w:r w:rsidR="00EA396A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el de </w:t>
      </w:r>
      <w:r w:rsidRPr="001F1581">
        <w:rPr>
          <w:rFonts w:ascii="Calibri" w:hAnsi="Calibri" w:cs="Calibri"/>
          <w:sz w:val="22"/>
          <w:szCs w:val="22"/>
        </w:rPr>
        <w:t xml:space="preserve">asegurar definitivamente el </w:t>
      </w:r>
      <w:r w:rsidR="00EA396A" w:rsidRPr="00EA396A">
        <w:rPr>
          <w:rFonts w:ascii="Calibri" w:hAnsi="Calibri" w:cs="Calibri"/>
          <w:sz w:val="22"/>
          <w:szCs w:val="22"/>
        </w:rPr>
        <w:t>área de influencia interior</w:t>
      </w:r>
      <w:r w:rsidRPr="001F1581">
        <w:rPr>
          <w:rFonts w:ascii="Calibri" w:hAnsi="Calibri" w:cs="Calibri"/>
          <w:sz w:val="22"/>
          <w:szCs w:val="22"/>
        </w:rPr>
        <w:t xml:space="preserve"> de </w:t>
      </w:r>
      <w:r w:rsidR="00EA396A">
        <w:rPr>
          <w:rFonts w:ascii="Calibri" w:hAnsi="Calibri" w:cs="Calibri"/>
          <w:sz w:val="22"/>
          <w:szCs w:val="22"/>
        </w:rPr>
        <w:t xml:space="preserve">La Plaza de </w:t>
      </w:r>
      <w:r w:rsidRPr="001F1581">
        <w:rPr>
          <w:rFonts w:ascii="Calibri" w:hAnsi="Calibri" w:cs="Calibri"/>
          <w:sz w:val="22"/>
          <w:szCs w:val="22"/>
        </w:rPr>
        <w:t xml:space="preserve">Melilla </w:t>
      </w:r>
      <w:r w:rsidR="00EA396A">
        <w:rPr>
          <w:rFonts w:ascii="Calibri" w:hAnsi="Calibri" w:cs="Calibri"/>
          <w:sz w:val="22"/>
          <w:szCs w:val="22"/>
        </w:rPr>
        <w:t>y el proporcionar</w:t>
      </w:r>
      <w:r w:rsidRPr="001F1581">
        <w:rPr>
          <w:rFonts w:ascii="Calibri" w:hAnsi="Calibri" w:cs="Calibri"/>
          <w:sz w:val="22"/>
          <w:szCs w:val="22"/>
        </w:rPr>
        <w:t xml:space="preserve"> </w:t>
      </w:r>
      <w:r w:rsidR="00EA396A">
        <w:rPr>
          <w:rFonts w:ascii="Calibri" w:hAnsi="Calibri" w:cs="Calibri"/>
          <w:sz w:val="22"/>
          <w:szCs w:val="22"/>
        </w:rPr>
        <w:t>un</w:t>
      </w:r>
      <w:r>
        <w:rPr>
          <w:rFonts w:ascii="Calibri" w:hAnsi="Calibri" w:cs="Calibri"/>
          <w:sz w:val="22"/>
          <w:szCs w:val="22"/>
        </w:rPr>
        <w:t xml:space="preserve"> </w:t>
      </w:r>
      <w:r w:rsidRPr="001F1581">
        <w:rPr>
          <w:rFonts w:ascii="Calibri" w:hAnsi="Calibri" w:cs="Calibri"/>
          <w:sz w:val="22"/>
          <w:szCs w:val="22"/>
        </w:rPr>
        <w:t>serio</w:t>
      </w:r>
      <w:r w:rsidR="00EA396A">
        <w:rPr>
          <w:rFonts w:ascii="Calibri" w:hAnsi="Calibri" w:cs="Calibri"/>
          <w:sz w:val="22"/>
          <w:szCs w:val="22"/>
        </w:rPr>
        <w:t xml:space="preserve"> golpe</w:t>
      </w:r>
      <w:r w:rsidRPr="001F1581">
        <w:rPr>
          <w:rFonts w:ascii="Calibri" w:hAnsi="Calibri" w:cs="Calibri"/>
          <w:sz w:val="22"/>
          <w:szCs w:val="22"/>
        </w:rPr>
        <w:t xml:space="preserve"> a las </w:t>
      </w:r>
      <w:r w:rsidR="00EA396A">
        <w:rPr>
          <w:rFonts w:ascii="Calibri" w:hAnsi="Calibri" w:cs="Calibri"/>
          <w:sz w:val="22"/>
          <w:szCs w:val="22"/>
        </w:rPr>
        <w:t>k</w:t>
      </w:r>
      <w:r w:rsidRPr="001F1581">
        <w:rPr>
          <w:rFonts w:ascii="Calibri" w:hAnsi="Calibri" w:cs="Calibri"/>
          <w:sz w:val="22"/>
          <w:szCs w:val="22"/>
        </w:rPr>
        <w:t xml:space="preserve">abilas </w:t>
      </w:r>
      <w:r w:rsidR="00EA396A">
        <w:rPr>
          <w:rFonts w:ascii="Calibri" w:hAnsi="Calibri" w:cs="Calibri"/>
          <w:sz w:val="22"/>
          <w:szCs w:val="22"/>
        </w:rPr>
        <w:t xml:space="preserve">insurgentes, especialmente a las </w:t>
      </w:r>
      <w:r w:rsidRPr="001F1581">
        <w:rPr>
          <w:rFonts w:ascii="Calibri" w:hAnsi="Calibri" w:cs="Calibri"/>
          <w:sz w:val="22"/>
          <w:szCs w:val="22"/>
        </w:rPr>
        <w:t xml:space="preserve">que más </w:t>
      </w:r>
      <w:r w:rsidR="00EA396A" w:rsidRPr="001F1581">
        <w:rPr>
          <w:rFonts w:ascii="Calibri" w:hAnsi="Calibri" w:cs="Calibri"/>
          <w:sz w:val="22"/>
          <w:szCs w:val="22"/>
        </w:rPr>
        <w:t>se distinguieron</w:t>
      </w:r>
      <w:r w:rsidRPr="001F1581">
        <w:rPr>
          <w:rFonts w:ascii="Calibri" w:hAnsi="Calibri" w:cs="Calibri"/>
          <w:sz w:val="22"/>
          <w:szCs w:val="22"/>
        </w:rPr>
        <w:t xml:space="preserve"> </w:t>
      </w:r>
      <w:r w:rsidR="00EA396A">
        <w:rPr>
          <w:rFonts w:ascii="Calibri" w:hAnsi="Calibri" w:cs="Calibri"/>
          <w:sz w:val="22"/>
          <w:szCs w:val="22"/>
        </w:rPr>
        <w:t>durante</w:t>
      </w:r>
      <w:r w:rsidRPr="001F1581">
        <w:rPr>
          <w:rFonts w:ascii="Calibri" w:hAnsi="Calibri" w:cs="Calibri"/>
          <w:sz w:val="22"/>
          <w:szCs w:val="22"/>
        </w:rPr>
        <w:t xml:space="preserve"> los sucesos de</w:t>
      </w:r>
      <w:r w:rsidR="00EA396A">
        <w:rPr>
          <w:rFonts w:ascii="Calibri" w:hAnsi="Calibri" w:cs="Calibri"/>
          <w:sz w:val="22"/>
          <w:szCs w:val="22"/>
        </w:rPr>
        <w:t xml:space="preserve"> julio y agosto de</w:t>
      </w:r>
      <w:r w:rsidRPr="001F1581">
        <w:rPr>
          <w:rFonts w:ascii="Calibri" w:hAnsi="Calibri" w:cs="Calibri"/>
          <w:sz w:val="22"/>
          <w:szCs w:val="22"/>
        </w:rPr>
        <w:t xml:space="preserve"> 1921.</w:t>
      </w:r>
    </w:p>
    <w:p w14:paraId="606E23D9" w14:textId="77777777" w:rsidR="00EA396A" w:rsidRDefault="00EA396A" w:rsidP="001F15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5E2E69A" w14:textId="29CC58E2" w:rsidR="00EA396A" w:rsidRPr="000A556C" w:rsidRDefault="00EA396A" w:rsidP="00EA396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A556C">
        <w:rPr>
          <w:rFonts w:ascii="Calibri" w:hAnsi="Calibri" w:cs="Calibri"/>
          <w:i/>
          <w:iCs/>
          <w:sz w:val="22"/>
          <w:szCs w:val="22"/>
        </w:rPr>
        <w:t>«…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>resultando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de esta serie de operaciones 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>[según la previsión que realizó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el Alto Co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>m</w:t>
      </w:r>
      <w:r w:rsidRPr="000A556C">
        <w:rPr>
          <w:rFonts w:ascii="Calibri" w:hAnsi="Calibri" w:cs="Calibri"/>
          <w:i/>
          <w:iCs/>
          <w:sz w:val="22"/>
          <w:szCs w:val="22"/>
        </w:rPr>
        <w:t>isario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 xml:space="preserve"> General Dámaso Berenguer]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sería encerar la zona del Gurugú en un círculo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A396A">
        <w:rPr>
          <w:rFonts w:ascii="Calibri" w:hAnsi="Calibri" w:cs="Calibri"/>
          <w:i/>
          <w:iCs/>
          <w:sz w:val="22"/>
          <w:szCs w:val="22"/>
        </w:rPr>
        <w:t>de posiciones que permitiera su ocupación ulterior y limpiarle de enemigos consiguiendo así una absoluta garantía para la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A396A">
        <w:rPr>
          <w:rFonts w:ascii="Calibri" w:hAnsi="Calibri" w:cs="Calibri"/>
          <w:i/>
          <w:iCs/>
          <w:sz w:val="22"/>
          <w:szCs w:val="22"/>
        </w:rPr>
        <w:t>seguridad de la plaza.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A396A">
        <w:rPr>
          <w:rFonts w:ascii="Calibri" w:hAnsi="Calibri" w:cs="Calibri"/>
          <w:i/>
          <w:iCs/>
          <w:sz w:val="22"/>
          <w:szCs w:val="22"/>
        </w:rPr>
        <w:t xml:space="preserve">Consecuencia también de estas 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>operaciones</w:t>
      </w:r>
      <w:r w:rsidRPr="00EA396A">
        <w:rPr>
          <w:rFonts w:ascii="Calibri" w:hAnsi="Calibri" w:cs="Calibri"/>
          <w:i/>
          <w:iCs/>
          <w:sz w:val="22"/>
          <w:szCs w:val="22"/>
        </w:rPr>
        <w:t xml:space="preserve"> podría </w:t>
      </w:r>
      <w:r w:rsidR="002B41E7" w:rsidRPr="000A556C">
        <w:rPr>
          <w:rFonts w:ascii="Calibri" w:hAnsi="Calibri" w:cs="Calibri"/>
          <w:i/>
          <w:iCs/>
          <w:sz w:val="22"/>
          <w:szCs w:val="22"/>
        </w:rPr>
        <w:t>ser aplicar</w:t>
      </w:r>
      <w:r w:rsidRPr="00EA396A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E317FB" w:rsidRPr="000A556C">
        <w:rPr>
          <w:rFonts w:ascii="Calibri" w:hAnsi="Calibri" w:cs="Calibri"/>
          <w:i/>
          <w:iCs/>
          <w:sz w:val="22"/>
          <w:szCs w:val="22"/>
        </w:rPr>
        <w:t>un</w:t>
      </w:r>
      <w:r w:rsidRPr="00EA396A">
        <w:rPr>
          <w:rFonts w:ascii="Calibri" w:hAnsi="Calibri" w:cs="Calibri"/>
          <w:i/>
          <w:iCs/>
          <w:sz w:val="22"/>
          <w:szCs w:val="22"/>
        </w:rPr>
        <w:t>a severa sanción a la cabila de Beni-Bu-Ifrur que parece</w:t>
      </w:r>
      <w:r w:rsidR="00E317FB"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A396A">
        <w:rPr>
          <w:rFonts w:ascii="Calibri" w:hAnsi="Calibri" w:cs="Calibri"/>
          <w:i/>
          <w:iCs/>
          <w:sz w:val="22"/>
          <w:szCs w:val="22"/>
        </w:rPr>
        <w:t>ser la que más se ha distinguido por su rebelión, hostilidad y falacia contra nuestras tropas</w:t>
      </w:r>
      <w:r w:rsidR="00E317FB" w:rsidRPr="000A556C">
        <w:rPr>
          <w:rFonts w:ascii="Calibri" w:hAnsi="Calibri" w:cs="Calibri"/>
          <w:i/>
          <w:iCs/>
          <w:sz w:val="22"/>
          <w:szCs w:val="22"/>
        </w:rPr>
        <w:t>…»</w:t>
      </w:r>
    </w:p>
    <w:p w14:paraId="3FFECAC2" w14:textId="77777777" w:rsidR="00E317FB" w:rsidRPr="00EA396A" w:rsidRDefault="00E317FB" w:rsidP="00EA396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1BBBEA7" w14:textId="10E0713D" w:rsidR="00E317FB" w:rsidRDefault="00E317FB" w:rsidP="00E317F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Posteriormente a</w:t>
      </w:r>
      <w:r w:rsidRPr="00E317FB">
        <w:rPr>
          <w:rFonts w:ascii="Calibri" w:hAnsi="Calibri" w:cs="Calibri"/>
          <w:sz w:val="22"/>
          <w:szCs w:val="22"/>
        </w:rPr>
        <w:t xml:space="preserve"> la recuperación del territorio</w:t>
      </w:r>
      <w:r>
        <w:rPr>
          <w:rFonts w:ascii="Calibri" w:hAnsi="Calibri" w:cs="Calibri"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 xml:space="preserve">inmediato a la </w:t>
      </w:r>
      <w:r>
        <w:rPr>
          <w:rFonts w:ascii="Calibri" w:hAnsi="Calibri" w:cs="Calibri"/>
          <w:sz w:val="22"/>
          <w:szCs w:val="22"/>
        </w:rPr>
        <w:t>Plaza</w:t>
      </w:r>
      <w:r w:rsidRPr="00E317FB">
        <w:rPr>
          <w:rFonts w:ascii="Calibri" w:hAnsi="Calibri" w:cs="Calibri"/>
          <w:sz w:val="22"/>
          <w:szCs w:val="22"/>
        </w:rPr>
        <w:t xml:space="preserve"> de Melilla</w:t>
      </w:r>
      <w:r>
        <w:rPr>
          <w:rFonts w:ascii="Calibri" w:hAnsi="Calibri" w:cs="Calibri"/>
          <w:sz w:val="22"/>
          <w:szCs w:val="22"/>
        </w:rPr>
        <w:t>,</w:t>
      </w:r>
      <w:r w:rsidRPr="00E317FB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Alto Comisario G</w:t>
      </w:r>
      <w:r w:rsidRPr="00E317FB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E317FB">
        <w:rPr>
          <w:rFonts w:ascii="Calibri" w:hAnsi="Calibri" w:cs="Calibri"/>
          <w:sz w:val="22"/>
          <w:szCs w:val="22"/>
        </w:rPr>
        <w:t>Berenguer pro</w:t>
      </w:r>
      <w:r>
        <w:rPr>
          <w:rFonts w:ascii="Calibri" w:hAnsi="Calibri" w:cs="Calibri"/>
          <w:sz w:val="22"/>
          <w:szCs w:val="22"/>
        </w:rPr>
        <w:t xml:space="preserve">puso, </w:t>
      </w:r>
      <w:r w:rsidRPr="00E317FB">
        <w:rPr>
          <w:rFonts w:ascii="Calibri" w:hAnsi="Calibri" w:cs="Calibri"/>
          <w:sz w:val="22"/>
          <w:szCs w:val="22"/>
        </w:rPr>
        <w:t>con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 xml:space="preserve">mismos </w:t>
      </w:r>
      <w:r>
        <w:rPr>
          <w:rFonts w:ascii="Calibri" w:hAnsi="Calibri" w:cs="Calibri"/>
          <w:sz w:val="22"/>
          <w:szCs w:val="22"/>
        </w:rPr>
        <w:t>recursos de las unidades a su alcance,</w:t>
      </w:r>
      <w:r w:rsidRPr="00E317FB">
        <w:rPr>
          <w:rFonts w:ascii="Calibri" w:hAnsi="Calibri" w:cs="Calibri"/>
          <w:sz w:val="22"/>
          <w:szCs w:val="22"/>
        </w:rPr>
        <w:t xml:space="preserve"> las ocupaciones de </w:t>
      </w:r>
      <w:r>
        <w:rPr>
          <w:rFonts w:ascii="Calibri" w:hAnsi="Calibri" w:cs="Calibri"/>
          <w:sz w:val="22"/>
          <w:szCs w:val="22"/>
        </w:rPr>
        <w:t xml:space="preserve">las posiciones de </w:t>
      </w:r>
      <w:r w:rsidRPr="00E317FB">
        <w:rPr>
          <w:rFonts w:ascii="Calibri" w:hAnsi="Calibri" w:cs="Calibri"/>
          <w:sz w:val="22"/>
          <w:szCs w:val="22"/>
        </w:rPr>
        <w:t>Monte Arruit, Yazanem y Ras Medua,</w:t>
      </w:r>
      <w:r>
        <w:rPr>
          <w:rFonts w:ascii="Calibri" w:hAnsi="Calibri" w:cs="Calibri"/>
          <w:sz w:val="22"/>
          <w:szCs w:val="22"/>
        </w:rPr>
        <w:t xml:space="preserve"> con la intención</w:t>
      </w:r>
      <w:r w:rsidRPr="00E317FB">
        <w:rPr>
          <w:rFonts w:ascii="Calibri" w:hAnsi="Calibri" w:cs="Calibri"/>
          <w:sz w:val="22"/>
          <w:szCs w:val="22"/>
        </w:rPr>
        <w:t xml:space="preserve"> de reconstruir la antigua línea </w:t>
      </w:r>
      <w:r>
        <w:rPr>
          <w:rFonts w:ascii="Calibri" w:hAnsi="Calibri" w:cs="Calibri"/>
          <w:sz w:val="22"/>
          <w:szCs w:val="22"/>
        </w:rPr>
        <w:t xml:space="preserve">de avance que se </w:t>
      </w:r>
      <w:r w:rsidRPr="00E317FB">
        <w:rPr>
          <w:rFonts w:ascii="Calibri" w:hAnsi="Calibri" w:cs="Calibri"/>
          <w:sz w:val="22"/>
          <w:szCs w:val="22"/>
        </w:rPr>
        <w:t>establec</w:t>
      </w:r>
      <w:r>
        <w:rPr>
          <w:rFonts w:ascii="Calibri" w:hAnsi="Calibri" w:cs="Calibri"/>
          <w:sz w:val="22"/>
          <w:szCs w:val="22"/>
        </w:rPr>
        <w:t>ió</w:t>
      </w:r>
      <w:r w:rsidRPr="00E317FB">
        <w:rPr>
          <w:rFonts w:ascii="Calibri" w:hAnsi="Calibri" w:cs="Calibri"/>
          <w:sz w:val="22"/>
          <w:szCs w:val="22"/>
        </w:rPr>
        <w:t xml:space="preserve"> en el río</w:t>
      </w:r>
      <w:r>
        <w:rPr>
          <w:rFonts w:ascii="Calibri" w:hAnsi="Calibri" w:cs="Calibri"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>Kert</w:t>
      </w:r>
      <w:r>
        <w:rPr>
          <w:rFonts w:ascii="Calibri" w:hAnsi="Calibri" w:cs="Calibri"/>
          <w:sz w:val="22"/>
          <w:szCs w:val="22"/>
        </w:rPr>
        <w:t>, posterior a</w:t>
      </w:r>
      <w:r w:rsidRPr="00E317FB">
        <w:rPr>
          <w:rFonts w:ascii="Calibri" w:hAnsi="Calibri" w:cs="Calibri"/>
          <w:sz w:val="22"/>
          <w:szCs w:val="22"/>
        </w:rPr>
        <w:t xml:space="preserve"> la campaña de</w:t>
      </w:r>
      <w:r>
        <w:rPr>
          <w:rFonts w:ascii="Calibri" w:hAnsi="Calibri" w:cs="Calibri"/>
          <w:sz w:val="22"/>
          <w:szCs w:val="22"/>
        </w:rPr>
        <w:t>l año</w:t>
      </w:r>
      <w:r w:rsidRPr="00E317FB">
        <w:rPr>
          <w:rFonts w:ascii="Calibri" w:hAnsi="Calibri" w:cs="Calibri"/>
          <w:sz w:val="22"/>
          <w:szCs w:val="22"/>
        </w:rPr>
        <w:t xml:space="preserve"> 1912. Del mismo modo, y antes de continuar hacia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 xml:space="preserve">posiciones perdidas en el mes de julio, el </w:t>
      </w:r>
      <w:r>
        <w:rPr>
          <w:rFonts w:ascii="Calibri" w:hAnsi="Calibri" w:cs="Calibri"/>
          <w:sz w:val="22"/>
          <w:szCs w:val="22"/>
        </w:rPr>
        <w:t>Alto Comisario g</w:t>
      </w:r>
      <w:r w:rsidRPr="00E317FB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E317FB">
        <w:rPr>
          <w:rFonts w:ascii="Calibri" w:hAnsi="Calibri" w:cs="Calibri"/>
          <w:sz w:val="22"/>
          <w:szCs w:val="22"/>
        </w:rPr>
        <w:t>Berenguer consider</w:t>
      </w:r>
      <w:r>
        <w:rPr>
          <w:rFonts w:ascii="Calibri" w:hAnsi="Calibri" w:cs="Calibri"/>
          <w:sz w:val="22"/>
          <w:szCs w:val="22"/>
        </w:rPr>
        <w:t xml:space="preserve">ó </w:t>
      </w:r>
      <w:r w:rsidRPr="00E317FB">
        <w:rPr>
          <w:rFonts w:ascii="Calibri" w:hAnsi="Calibri" w:cs="Calibri"/>
          <w:sz w:val="22"/>
          <w:szCs w:val="22"/>
        </w:rPr>
        <w:t>prudente asegurar primero el contacto con la zona francesa en el sur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>Comandancia General</w:t>
      </w:r>
      <w:r>
        <w:rPr>
          <w:rFonts w:ascii="Calibri" w:hAnsi="Calibri" w:cs="Calibri"/>
          <w:sz w:val="22"/>
          <w:szCs w:val="22"/>
        </w:rPr>
        <w:t xml:space="preserve"> de Melilla. La </w:t>
      </w:r>
      <w:r w:rsidRPr="00E317FB">
        <w:rPr>
          <w:rFonts w:ascii="Calibri" w:hAnsi="Calibri" w:cs="Calibri"/>
          <w:sz w:val="22"/>
          <w:szCs w:val="22"/>
        </w:rPr>
        <w:t xml:space="preserve">ocupación de Monte Arruit y </w:t>
      </w:r>
      <w:r>
        <w:rPr>
          <w:rFonts w:ascii="Calibri" w:hAnsi="Calibri" w:cs="Calibri"/>
          <w:sz w:val="22"/>
          <w:szCs w:val="22"/>
        </w:rPr>
        <w:t xml:space="preserve">la </w:t>
      </w:r>
      <w:r w:rsidRPr="00E317FB">
        <w:rPr>
          <w:rFonts w:ascii="Calibri" w:hAnsi="Calibri" w:cs="Calibri"/>
          <w:sz w:val="22"/>
          <w:szCs w:val="22"/>
        </w:rPr>
        <w:t>recuperación de Yazanem,</w:t>
      </w:r>
      <w:r>
        <w:rPr>
          <w:rFonts w:ascii="Calibri" w:hAnsi="Calibri" w:cs="Calibri"/>
          <w:sz w:val="22"/>
          <w:szCs w:val="22"/>
        </w:rPr>
        <w:t xml:space="preserve"> se convirtieron en objetivos principales, con el fin de poder </w:t>
      </w:r>
      <w:r w:rsidRPr="00E317FB">
        <w:rPr>
          <w:rFonts w:ascii="Calibri" w:hAnsi="Calibri" w:cs="Calibri"/>
          <w:sz w:val="22"/>
          <w:szCs w:val="22"/>
        </w:rPr>
        <w:t>dejar</w:t>
      </w:r>
      <w:r w:rsidRPr="00E317FB">
        <w:rPr>
          <w:rFonts w:ascii="Calibri" w:hAnsi="Calibri" w:cs="Calibri"/>
          <w:sz w:val="22"/>
          <w:szCs w:val="22"/>
        </w:rPr>
        <w:t xml:space="preserve"> de nuevo consolidada la autoridad </w:t>
      </w:r>
      <w:r>
        <w:rPr>
          <w:rFonts w:ascii="Calibri" w:hAnsi="Calibri" w:cs="Calibri"/>
          <w:sz w:val="22"/>
          <w:szCs w:val="22"/>
        </w:rPr>
        <w:t xml:space="preserve">de las fuerzas </w:t>
      </w:r>
      <w:r w:rsidRPr="00E317FB">
        <w:rPr>
          <w:rFonts w:ascii="Calibri" w:hAnsi="Calibri" w:cs="Calibri"/>
          <w:sz w:val="22"/>
          <w:szCs w:val="22"/>
        </w:rPr>
        <w:t>española</w:t>
      </w:r>
      <w:r>
        <w:rPr>
          <w:rFonts w:ascii="Calibri" w:hAnsi="Calibri" w:cs="Calibri"/>
          <w:sz w:val="22"/>
          <w:szCs w:val="22"/>
        </w:rPr>
        <w:t>s</w:t>
      </w:r>
      <w:r w:rsidRPr="00E317FB">
        <w:rPr>
          <w:rFonts w:ascii="Calibri" w:hAnsi="Calibri" w:cs="Calibri"/>
          <w:sz w:val="22"/>
          <w:szCs w:val="22"/>
        </w:rPr>
        <w:t xml:space="preserve"> en </w:t>
      </w:r>
      <w:r>
        <w:rPr>
          <w:rFonts w:ascii="Calibri" w:hAnsi="Calibri" w:cs="Calibri"/>
          <w:sz w:val="22"/>
          <w:szCs w:val="22"/>
        </w:rPr>
        <w:t xml:space="preserve">el interior de </w:t>
      </w:r>
      <w:r w:rsidRPr="00E317FB">
        <w:rPr>
          <w:rFonts w:ascii="Calibri" w:hAnsi="Calibri" w:cs="Calibri"/>
          <w:sz w:val="22"/>
          <w:szCs w:val="22"/>
        </w:rPr>
        <w:t xml:space="preserve">la </w:t>
      </w:r>
      <w:r>
        <w:rPr>
          <w:rFonts w:ascii="Calibri" w:hAnsi="Calibri" w:cs="Calibri"/>
          <w:sz w:val="22"/>
          <w:szCs w:val="22"/>
        </w:rPr>
        <w:t>k</w:t>
      </w:r>
      <w:r w:rsidRPr="00E317FB">
        <w:rPr>
          <w:rFonts w:ascii="Calibri" w:hAnsi="Calibri" w:cs="Calibri"/>
          <w:sz w:val="22"/>
          <w:szCs w:val="22"/>
        </w:rPr>
        <w:t>abila de Beni</w:t>
      </w:r>
      <w:r>
        <w:rPr>
          <w:rFonts w:ascii="Calibri" w:hAnsi="Calibri" w:cs="Calibri"/>
          <w:sz w:val="22"/>
          <w:szCs w:val="22"/>
        </w:rPr>
        <w:t>-</w:t>
      </w:r>
      <w:r w:rsidRPr="00E317FB">
        <w:rPr>
          <w:rFonts w:ascii="Calibri" w:hAnsi="Calibri" w:cs="Calibri"/>
          <w:sz w:val="22"/>
          <w:szCs w:val="22"/>
        </w:rPr>
        <w:t>Bu</w:t>
      </w:r>
      <w:r>
        <w:rPr>
          <w:rFonts w:ascii="Calibri" w:hAnsi="Calibri" w:cs="Calibri"/>
          <w:sz w:val="22"/>
          <w:szCs w:val="22"/>
        </w:rPr>
        <w:t>-</w:t>
      </w:r>
      <w:r w:rsidRPr="00E317FB">
        <w:rPr>
          <w:rFonts w:ascii="Calibri" w:hAnsi="Calibri" w:cs="Calibri"/>
          <w:sz w:val="22"/>
          <w:szCs w:val="22"/>
        </w:rPr>
        <w:t>Gafar</w:t>
      </w:r>
      <w:r>
        <w:rPr>
          <w:rFonts w:ascii="Calibri" w:hAnsi="Calibri" w:cs="Calibri"/>
          <w:sz w:val="22"/>
          <w:szCs w:val="22"/>
        </w:rPr>
        <w:t xml:space="preserve">. El Alto Comisario General Dámaso Berenguer indicó, </w:t>
      </w:r>
    </w:p>
    <w:p w14:paraId="3CB8898E" w14:textId="7F14A01F" w:rsidR="00E317FB" w:rsidRDefault="00E317FB" w:rsidP="00E317F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«…r</w:t>
      </w:r>
      <w:r w:rsidRPr="00E317FB">
        <w:rPr>
          <w:rFonts w:ascii="Calibri" w:hAnsi="Calibri" w:cs="Calibri"/>
          <w:sz w:val="22"/>
          <w:szCs w:val="22"/>
        </w:rPr>
        <w:t xml:space="preserve">ealizado este primer ciclo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de </w:t>
      </w:r>
      <w:r w:rsidRPr="00E317FB">
        <w:rPr>
          <w:rFonts w:ascii="Calibri" w:hAnsi="Calibri" w:cs="Calibri"/>
          <w:sz w:val="22"/>
          <w:szCs w:val="22"/>
        </w:rPr>
        <w:t xml:space="preserve">operaciones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y con </w:t>
      </w:r>
      <w:r w:rsidRPr="00E317FB">
        <w:rPr>
          <w:rFonts w:ascii="Calibri" w:hAnsi="Calibri" w:cs="Calibri"/>
          <w:sz w:val="22"/>
          <w:szCs w:val="22"/>
        </w:rPr>
        <w:t xml:space="preserve">los </w:t>
      </w:r>
      <w:r w:rsidRPr="00E317FB">
        <w:rPr>
          <w:rFonts w:ascii="Calibri" w:hAnsi="Calibri" w:cs="Calibri"/>
          <w:i/>
          <w:iCs/>
          <w:sz w:val="22"/>
          <w:szCs w:val="22"/>
        </w:rPr>
        <w:t>mismos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 xml:space="preserve">elementos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con </w:t>
      </w:r>
      <w:r w:rsidRPr="00E317FB">
        <w:rPr>
          <w:rFonts w:ascii="Calibri" w:hAnsi="Calibri" w:cs="Calibri"/>
          <w:sz w:val="22"/>
          <w:szCs w:val="22"/>
        </w:rPr>
        <w:t xml:space="preserve">que se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había </w:t>
      </w:r>
      <w:r w:rsidRPr="00E317FB">
        <w:rPr>
          <w:rFonts w:ascii="Calibri" w:hAnsi="Calibri" w:cs="Calibri"/>
          <w:sz w:val="22"/>
          <w:szCs w:val="22"/>
        </w:rPr>
        <w:t xml:space="preserve">contado para ella, </w:t>
      </w:r>
      <w:r w:rsidRPr="00E317FB">
        <w:rPr>
          <w:rFonts w:ascii="Calibri" w:hAnsi="Calibri" w:cs="Calibri"/>
          <w:i/>
          <w:iCs/>
          <w:sz w:val="22"/>
          <w:szCs w:val="22"/>
        </w:rPr>
        <w:t>después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317FB">
        <w:rPr>
          <w:rFonts w:ascii="Calibri" w:hAnsi="Calibri" w:cs="Calibri"/>
          <w:sz w:val="22"/>
          <w:szCs w:val="22"/>
        </w:rPr>
        <w:t xml:space="preserve">de un prudencial descanso, se podría organizar ocupación </w:t>
      </w:r>
      <w:r w:rsidR="00A50DAB">
        <w:rPr>
          <w:rFonts w:ascii="Calibri" w:hAnsi="Calibri" w:cs="Calibri"/>
          <w:sz w:val="22"/>
          <w:szCs w:val="22"/>
        </w:rPr>
        <w:t>Mo</w:t>
      </w:r>
      <w:r w:rsidRPr="00E317FB">
        <w:rPr>
          <w:rFonts w:ascii="Calibri" w:hAnsi="Calibri" w:cs="Calibri"/>
          <w:sz w:val="22"/>
          <w:szCs w:val="22"/>
        </w:rPr>
        <w:t xml:space="preserve">nte Arruit, objetivo que </w:t>
      </w:r>
      <w:r w:rsidRPr="00E317FB">
        <w:rPr>
          <w:rFonts w:ascii="Calibri" w:hAnsi="Calibri" w:cs="Calibri"/>
          <w:i/>
          <w:iCs/>
          <w:sz w:val="22"/>
          <w:szCs w:val="22"/>
        </w:rPr>
        <w:t>exige la satisfacción nacional y de Yazanem</w:t>
      </w:r>
      <w:r w:rsidR="00A50D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sobre </w:t>
      </w:r>
      <w:r w:rsidRPr="00E317FB">
        <w:rPr>
          <w:rFonts w:ascii="Calibri" w:hAnsi="Calibri" w:cs="Calibri"/>
          <w:sz w:val="22"/>
          <w:szCs w:val="22"/>
        </w:rPr>
        <w:t xml:space="preserve">la costa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de </w:t>
      </w:r>
      <w:r w:rsidRPr="00E317FB">
        <w:rPr>
          <w:rFonts w:ascii="Calibri" w:hAnsi="Calibri" w:cs="Calibri"/>
          <w:sz w:val="22"/>
          <w:szCs w:val="22"/>
        </w:rPr>
        <w:t xml:space="preserve">Beni-bu-Gafar para dejar bajo nuestro </w:t>
      </w:r>
      <w:r w:rsidR="00A50DAB">
        <w:rPr>
          <w:rFonts w:ascii="Calibri" w:hAnsi="Calibri" w:cs="Calibri"/>
          <w:sz w:val="22"/>
          <w:szCs w:val="22"/>
        </w:rPr>
        <w:t>dom</w:t>
      </w:r>
      <w:r w:rsidRPr="00E317FB">
        <w:rPr>
          <w:rFonts w:ascii="Calibri" w:hAnsi="Calibri" w:cs="Calibri"/>
          <w:sz w:val="22"/>
          <w:szCs w:val="22"/>
        </w:rPr>
        <w:t xml:space="preserve">inio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toda </w:t>
      </w:r>
      <w:r w:rsidRPr="00E317FB">
        <w:rPr>
          <w:rFonts w:ascii="Calibri" w:hAnsi="Calibri" w:cs="Calibri"/>
          <w:sz w:val="22"/>
          <w:szCs w:val="22"/>
        </w:rPr>
        <w:t xml:space="preserve">aquella parte de </w:t>
      </w:r>
      <w:r w:rsidRPr="00E317FB">
        <w:rPr>
          <w:rFonts w:ascii="Calibri" w:hAnsi="Calibri" w:cs="Calibri"/>
          <w:i/>
          <w:iCs/>
          <w:sz w:val="22"/>
          <w:szCs w:val="22"/>
        </w:rPr>
        <w:t xml:space="preserve">esta </w:t>
      </w:r>
      <w:r w:rsidRPr="00E317FB">
        <w:rPr>
          <w:rFonts w:ascii="Calibri" w:hAnsi="Calibri" w:cs="Calibri"/>
          <w:sz w:val="22"/>
          <w:szCs w:val="22"/>
        </w:rPr>
        <w:t>cabila</w:t>
      </w:r>
      <w:r w:rsidR="00A50DAB">
        <w:rPr>
          <w:rFonts w:ascii="Calibri" w:hAnsi="Calibri" w:cs="Calibri"/>
          <w:sz w:val="22"/>
          <w:szCs w:val="22"/>
        </w:rPr>
        <w:t>…»</w:t>
      </w:r>
    </w:p>
    <w:p w14:paraId="718DAA02" w14:textId="77777777" w:rsidR="00A50DAB" w:rsidRPr="00E317FB" w:rsidRDefault="00A50DAB" w:rsidP="00E317F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46E547A" w14:textId="41AD34FB" w:rsidR="00E317FB" w:rsidRDefault="00A50DAB" w:rsidP="00E317F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Llegados a este punto del plan, y a</w:t>
      </w:r>
      <w:r w:rsidR="00E317FB" w:rsidRPr="00E317FB">
        <w:rPr>
          <w:rFonts w:ascii="Calibri" w:hAnsi="Calibri" w:cs="Calibri"/>
          <w:sz w:val="22"/>
          <w:szCs w:val="22"/>
        </w:rPr>
        <w:t xml:space="preserve"> partir de entonces, la reconstrucción de la línea</w:t>
      </w:r>
      <w:r>
        <w:rPr>
          <w:rFonts w:ascii="Calibri" w:hAnsi="Calibri" w:cs="Calibri"/>
          <w:sz w:val="22"/>
          <w:szCs w:val="22"/>
        </w:rPr>
        <w:t xml:space="preserve"> de avance </w:t>
      </w:r>
      <w:r w:rsidR="00E317FB" w:rsidRPr="00E317FB">
        <w:rPr>
          <w:rFonts w:ascii="Calibri" w:hAnsi="Calibri" w:cs="Calibri"/>
          <w:sz w:val="22"/>
          <w:szCs w:val="22"/>
        </w:rPr>
        <w:t>del río Kert</w:t>
      </w:r>
      <w:r>
        <w:rPr>
          <w:rFonts w:ascii="Calibri" w:hAnsi="Calibri" w:cs="Calibri"/>
          <w:sz w:val="22"/>
          <w:szCs w:val="22"/>
        </w:rPr>
        <w:t xml:space="preserve">, </w:t>
      </w:r>
      <w:r w:rsidR="00E317FB" w:rsidRPr="00E317FB">
        <w:rPr>
          <w:rFonts w:ascii="Calibri" w:hAnsi="Calibri" w:cs="Calibri"/>
          <w:sz w:val="22"/>
          <w:szCs w:val="22"/>
        </w:rPr>
        <w:t xml:space="preserve">objetivo </w:t>
      </w:r>
      <w:r>
        <w:rPr>
          <w:rFonts w:ascii="Calibri" w:hAnsi="Calibri" w:cs="Calibri"/>
          <w:sz w:val="22"/>
          <w:szCs w:val="22"/>
        </w:rPr>
        <w:t xml:space="preserve">que se </w:t>
      </w:r>
      <w:r w:rsidR="00E317FB" w:rsidRPr="00E317FB">
        <w:rPr>
          <w:rFonts w:ascii="Calibri" w:hAnsi="Calibri" w:cs="Calibri"/>
          <w:sz w:val="22"/>
          <w:szCs w:val="22"/>
        </w:rPr>
        <w:t>establec</w:t>
      </w:r>
      <w:r>
        <w:rPr>
          <w:rFonts w:ascii="Calibri" w:hAnsi="Calibri" w:cs="Calibri"/>
          <w:sz w:val="22"/>
          <w:szCs w:val="22"/>
        </w:rPr>
        <w:t>ió</w:t>
      </w:r>
      <w:r w:rsidR="00E317FB" w:rsidRPr="00E317F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durante</w:t>
      </w:r>
      <w:r w:rsidR="00E317FB" w:rsidRPr="00E317FB">
        <w:rPr>
          <w:rFonts w:ascii="Calibri" w:hAnsi="Calibri" w:cs="Calibri"/>
          <w:sz w:val="22"/>
          <w:szCs w:val="22"/>
        </w:rPr>
        <w:t xml:space="preserve"> la campaña de</w:t>
      </w:r>
      <w:r>
        <w:rPr>
          <w:rFonts w:ascii="Calibri" w:hAnsi="Calibri" w:cs="Calibri"/>
          <w:sz w:val="22"/>
          <w:szCs w:val="22"/>
        </w:rPr>
        <w:t>l año</w:t>
      </w:r>
      <w:r w:rsidR="00E317FB" w:rsidRPr="00E317FB">
        <w:rPr>
          <w:rFonts w:ascii="Calibri" w:hAnsi="Calibri" w:cs="Calibri"/>
          <w:sz w:val="22"/>
          <w:szCs w:val="22"/>
        </w:rPr>
        <w:t xml:space="preserve"> 1912</w:t>
      </w:r>
      <w:r>
        <w:rPr>
          <w:rFonts w:ascii="Calibri" w:hAnsi="Calibri" w:cs="Calibri"/>
          <w:sz w:val="22"/>
          <w:szCs w:val="22"/>
        </w:rPr>
        <w:t xml:space="preserve">, </w:t>
      </w:r>
      <w:r w:rsidR="00E317FB" w:rsidRPr="00E317FB">
        <w:rPr>
          <w:rFonts w:ascii="Calibri" w:hAnsi="Calibri" w:cs="Calibri"/>
          <w:sz w:val="22"/>
          <w:szCs w:val="22"/>
        </w:rPr>
        <w:t>se conv</w:t>
      </w:r>
      <w:r>
        <w:rPr>
          <w:rFonts w:ascii="Calibri" w:hAnsi="Calibri" w:cs="Calibri"/>
          <w:sz w:val="22"/>
          <w:szCs w:val="22"/>
        </w:rPr>
        <w:t>irtió</w:t>
      </w:r>
      <w:r w:rsidR="00E317FB" w:rsidRPr="00E317FB">
        <w:rPr>
          <w:rFonts w:ascii="Calibri" w:hAnsi="Calibri" w:cs="Calibri"/>
          <w:sz w:val="22"/>
          <w:szCs w:val="22"/>
        </w:rPr>
        <w:t xml:space="preserve"> en el</w:t>
      </w:r>
      <w:r>
        <w:rPr>
          <w:rFonts w:ascii="Calibri" w:hAnsi="Calibri" w:cs="Calibri"/>
          <w:sz w:val="22"/>
          <w:szCs w:val="22"/>
        </w:rPr>
        <w:t xml:space="preserve"> </w:t>
      </w:r>
      <w:r w:rsidR="00E317FB" w:rsidRPr="00E317FB">
        <w:rPr>
          <w:rFonts w:ascii="Calibri" w:hAnsi="Calibri" w:cs="Calibri"/>
          <w:sz w:val="22"/>
          <w:szCs w:val="22"/>
        </w:rPr>
        <w:t>principal objetivo del plan de operaciones</w:t>
      </w:r>
      <w:r>
        <w:rPr>
          <w:rFonts w:ascii="Calibri" w:hAnsi="Calibri" w:cs="Calibri"/>
          <w:sz w:val="22"/>
          <w:szCs w:val="22"/>
        </w:rPr>
        <w:t xml:space="preserve"> del Alto Comisario General Dámaso Berenguer. </w:t>
      </w:r>
    </w:p>
    <w:p w14:paraId="5D083513" w14:textId="239667AA" w:rsidR="00EA396A" w:rsidRDefault="00EA396A" w:rsidP="00E317F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BFF8B33" w14:textId="357503BE" w:rsidR="00A50DAB" w:rsidRPr="00A50DAB" w:rsidRDefault="00A50DAB" w:rsidP="00A50DA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A50DAB">
        <w:rPr>
          <w:rFonts w:ascii="Calibri" w:hAnsi="Calibri" w:cs="Calibri"/>
          <w:i/>
          <w:iCs/>
          <w:sz w:val="22"/>
          <w:szCs w:val="22"/>
        </w:rPr>
        <w:t>«…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y así sucesivamente </w:t>
      </w:r>
      <w:r w:rsidRPr="00A50DAB">
        <w:rPr>
          <w:rFonts w:ascii="Calibri" w:hAnsi="Calibri" w:cs="Calibri"/>
          <w:i/>
          <w:iCs/>
          <w:sz w:val="22"/>
          <w:szCs w:val="22"/>
        </w:rPr>
        <w:t>[</w:t>
      </w:r>
      <w:r w:rsidRPr="00A50DAB">
        <w:rPr>
          <w:rFonts w:ascii="Calibri" w:hAnsi="Calibri" w:cs="Calibri"/>
          <w:i/>
          <w:iCs/>
          <w:sz w:val="22"/>
          <w:szCs w:val="22"/>
        </w:rPr>
        <w:t>exp</w:t>
      </w:r>
      <w:r w:rsidRPr="00A50DAB">
        <w:rPr>
          <w:rFonts w:ascii="Calibri" w:hAnsi="Calibri" w:cs="Calibri"/>
          <w:i/>
          <w:iCs/>
          <w:sz w:val="22"/>
          <w:szCs w:val="22"/>
        </w:rPr>
        <w:t>uso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el </w:t>
      </w:r>
      <w:r w:rsidRPr="00A50DAB">
        <w:rPr>
          <w:rFonts w:ascii="Calibri" w:hAnsi="Calibri" w:cs="Calibri"/>
          <w:i/>
          <w:iCs/>
          <w:sz w:val="22"/>
          <w:szCs w:val="22"/>
        </w:rPr>
        <w:t>Alto Comisario G</w:t>
      </w:r>
      <w:r w:rsidRPr="00A50DAB">
        <w:rPr>
          <w:rFonts w:ascii="Calibri" w:hAnsi="Calibri" w:cs="Calibri"/>
          <w:i/>
          <w:iCs/>
          <w:sz w:val="22"/>
          <w:szCs w:val="22"/>
        </w:rPr>
        <w:t>eneral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Dámaso Berenguer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en su plan</w:t>
      </w:r>
      <w:r w:rsidRPr="00A50DAB">
        <w:rPr>
          <w:rFonts w:ascii="Calibri" w:hAnsi="Calibri" w:cs="Calibri"/>
          <w:i/>
          <w:iCs/>
          <w:sz w:val="22"/>
          <w:szCs w:val="22"/>
        </w:rPr>
        <w:t>]</w:t>
      </w:r>
      <w:r w:rsidRPr="00A50DAB">
        <w:rPr>
          <w:rFonts w:ascii="Calibri" w:hAnsi="Calibri" w:cs="Calibri"/>
          <w:i/>
          <w:iCs/>
          <w:sz w:val="22"/>
          <w:szCs w:val="22"/>
        </w:rPr>
        <w:t>según la energía de las tropas e intensidad de resistencia que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encuentren podrían proseguirse hasta llegar a la línea </w:t>
      </w:r>
      <w:r w:rsidR="000A556C">
        <w:rPr>
          <w:rFonts w:ascii="Calibri" w:hAnsi="Calibri" w:cs="Calibri"/>
          <w:i/>
          <w:iCs/>
          <w:sz w:val="22"/>
          <w:szCs w:val="22"/>
        </w:rPr>
        <w:t>forma</w:t>
      </w:r>
      <w:r w:rsidRPr="00A50DAB">
        <w:rPr>
          <w:rFonts w:ascii="Calibri" w:hAnsi="Calibri" w:cs="Calibri"/>
          <w:i/>
          <w:iCs/>
          <w:sz w:val="22"/>
          <w:szCs w:val="22"/>
        </w:rPr>
        <w:t>da por Yaza</w:t>
      </w:r>
      <w:r w:rsidRPr="00A50DAB">
        <w:rPr>
          <w:rFonts w:ascii="Calibri" w:hAnsi="Calibri" w:cs="Calibri"/>
          <w:i/>
          <w:iCs/>
          <w:sz w:val="22"/>
          <w:szCs w:val="22"/>
        </w:rPr>
        <w:t>me</w:t>
      </w:r>
      <w:r w:rsidRPr="00A50DAB">
        <w:rPr>
          <w:rFonts w:ascii="Calibri" w:hAnsi="Calibri" w:cs="Calibri"/>
          <w:i/>
          <w:iCs/>
          <w:sz w:val="22"/>
          <w:szCs w:val="22"/>
        </w:rPr>
        <w:t>-</w:t>
      </w:r>
      <w:r w:rsidRPr="00A50DAB">
        <w:rPr>
          <w:rFonts w:ascii="Calibri" w:hAnsi="Calibri" w:cs="Calibri"/>
          <w:i/>
          <w:iCs/>
          <w:sz w:val="22"/>
          <w:szCs w:val="22"/>
        </w:rPr>
        <w:t>R</w:t>
      </w:r>
      <w:r w:rsidRPr="00A50DAB">
        <w:rPr>
          <w:rFonts w:ascii="Calibri" w:hAnsi="Calibri" w:cs="Calibri"/>
          <w:i/>
          <w:iCs/>
          <w:sz w:val="22"/>
          <w:szCs w:val="22"/>
        </w:rPr>
        <w:t>as Medua-Tauriat Hamed-Jadu-Harcha, aproximándose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de este </w:t>
      </w:r>
      <w:r w:rsidRPr="00A50DAB">
        <w:rPr>
          <w:rFonts w:ascii="Calibri" w:hAnsi="Calibri" w:cs="Calibri"/>
          <w:i/>
          <w:iCs/>
          <w:sz w:val="22"/>
          <w:szCs w:val="22"/>
        </w:rPr>
        <w:t>modo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a la reconstitución de la línea del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Ke</w:t>
      </w:r>
      <w:r w:rsidRPr="00A50DAB">
        <w:rPr>
          <w:rFonts w:ascii="Calibri" w:hAnsi="Calibri" w:cs="Calibri"/>
          <w:i/>
          <w:iCs/>
          <w:sz w:val="22"/>
          <w:szCs w:val="22"/>
        </w:rPr>
        <w:t>rt, sin llegar a ella porque su a</w:t>
      </w:r>
      <w:r w:rsidRPr="00A50DAB">
        <w:rPr>
          <w:rFonts w:ascii="Calibri" w:hAnsi="Calibri" w:cs="Calibri"/>
          <w:i/>
          <w:iCs/>
          <w:sz w:val="22"/>
          <w:szCs w:val="22"/>
        </w:rPr>
        <w:t>bo</w:t>
      </w:r>
      <w:r w:rsidRPr="00A50DAB">
        <w:rPr>
          <w:rFonts w:ascii="Calibri" w:hAnsi="Calibri" w:cs="Calibri"/>
          <w:i/>
          <w:iCs/>
          <w:sz w:val="22"/>
          <w:szCs w:val="22"/>
        </w:rPr>
        <w:t>rda</w:t>
      </w:r>
      <w:r w:rsidRPr="00A50DAB">
        <w:rPr>
          <w:rFonts w:ascii="Calibri" w:hAnsi="Calibri" w:cs="Calibri"/>
          <w:i/>
          <w:iCs/>
          <w:sz w:val="22"/>
          <w:szCs w:val="22"/>
        </w:rPr>
        <w:t>m</w:t>
      </w:r>
      <w:r w:rsidRPr="00A50DAB">
        <w:rPr>
          <w:rFonts w:ascii="Calibri" w:hAnsi="Calibri" w:cs="Calibri"/>
          <w:i/>
          <w:iCs/>
          <w:sz w:val="22"/>
          <w:szCs w:val="22"/>
        </w:rPr>
        <w:t>iento nos pondría en contacto con la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k</w:t>
      </w:r>
      <w:r w:rsidRPr="00A50DAB">
        <w:rPr>
          <w:rFonts w:ascii="Calibri" w:hAnsi="Calibri" w:cs="Calibri"/>
          <w:i/>
          <w:iCs/>
          <w:sz w:val="22"/>
          <w:szCs w:val="22"/>
        </w:rPr>
        <w:t>abila de Beni</w:t>
      </w:r>
      <w:r w:rsidRPr="00A50DAB">
        <w:rPr>
          <w:rFonts w:ascii="Calibri" w:hAnsi="Calibri" w:cs="Calibri"/>
          <w:i/>
          <w:iCs/>
          <w:sz w:val="22"/>
          <w:szCs w:val="22"/>
        </w:rPr>
        <w:t>-</w:t>
      </w:r>
      <w:r w:rsidRPr="00A50DAB">
        <w:rPr>
          <w:rFonts w:ascii="Calibri" w:hAnsi="Calibri" w:cs="Calibri"/>
          <w:i/>
          <w:iCs/>
          <w:sz w:val="22"/>
          <w:szCs w:val="22"/>
        </w:rPr>
        <w:t>Said, lo que estimo</w:t>
      </w:r>
      <w:r w:rsidR="000A556C">
        <w:rPr>
          <w:rFonts w:ascii="Calibri" w:hAnsi="Calibri" w:cs="Calibri"/>
          <w:i/>
          <w:iCs/>
          <w:sz w:val="22"/>
          <w:szCs w:val="22"/>
        </w:rPr>
        <w:t xml:space="preserve"> no</w:t>
      </w:r>
      <w:r w:rsidRPr="00A50DAB">
        <w:rPr>
          <w:rFonts w:ascii="Calibri" w:hAnsi="Calibri" w:cs="Calibri"/>
          <w:i/>
          <w:iCs/>
          <w:sz w:val="22"/>
          <w:szCs w:val="22"/>
        </w:rPr>
        <w:t xml:space="preserve"> se debe intentar hasta haber conseguido el castigo y desarme de la provincia de Guelaya</w:t>
      </w:r>
      <w:r w:rsidRPr="00A50DAB">
        <w:rPr>
          <w:rFonts w:ascii="Calibri" w:hAnsi="Calibri" w:cs="Calibri"/>
          <w:i/>
          <w:iCs/>
          <w:sz w:val="22"/>
          <w:szCs w:val="22"/>
        </w:rPr>
        <w:t>…»</w:t>
      </w:r>
    </w:p>
    <w:p w14:paraId="25AFE9B9" w14:textId="77777777" w:rsidR="00A50DAB" w:rsidRDefault="00A50DAB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D2EFCAB" w14:textId="77777777" w:rsidR="003A0500" w:rsidRDefault="00A50DAB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el supuesto caso de haber finalizado las acciones anteriores con éxito, el alto Comisario General Dámaso Beenguer, expuso su intenciones de asegurar</w:t>
      </w:r>
      <w:r w:rsidRPr="00A50DAB">
        <w:rPr>
          <w:rFonts w:ascii="Calibri" w:hAnsi="Calibri" w:cs="Calibri"/>
          <w:sz w:val="22"/>
          <w:szCs w:val="22"/>
        </w:rPr>
        <w:t xml:space="preserve"> el contacto con la zona francesa en el sur</w:t>
      </w:r>
      <w:r>
        <w:rPr>
          <w:rFonts w:ascii="Calibri" w:hAnsi="Calibri" w:cs="Calibri"/>
          <w:sz w:val="22"/>
          <w:szCs w:val="22"/>
        </w:rPr>
        <w:t xml:space="preserve"> </w:t>
      </w:r>
      <w:r w:rsidRPr="00A50DAB">
        <w:rPr>
          <w:rFonts w:ascii="Calibri" w:hAnsi="Calibri" w:cs="Calibri"/>
          <w:sz w:val="22"/>
          <w:szCs w:val="22"/>
        </w:rPr>
        <w:t>de la Comandancia General de Melilla</w:t>
      </w:r>
      <w:r>
        <w:rPr>
          <w:rFonts w:ascii="Calibri" w:hAnsi="Calibri" w:cs="Calibri"/>
          <w:sz w:val="22"/>
          <w:szCs w:val="22"/>
        </w:rPr>
        <w:t>, e</w:t>
      </w:r>
      <w:r w:rsidRPr="00A50DAB">
        <w:rPr>
          <w:rFonts w:ascii="Calibri" w:hAnsi="Calibri" w:cs="Calibri"/>
          <w:sz w:val="22"/>
          <w:szCs w:val="22"/>
        </w:rPr>
        <w:t>n la cabila de Quebdana.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9E998DE" w14:textId="77777777" w:rsidR="003A0500" w:rsidRDefault="003A0500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C7B6279" w14:textId="1C01F37E" w:rsidR="003A0500" w:rsidRPr="000A556C" w:rsidRDefault="003A0500" w:rsidP="00A50DA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A556C">
        <w:rPr>
          <w:rFonts w:ascii="Calibri" w:hAnsi="Calibri" w:cs="Calibri"/>
          <w:i/>
          <w:iCs/>
          <w:sz w:val="22"/>
          <w:szCs w:val="22"/>
        </w:rPr>
        <w:t>«…a</w:t>
      </w:r>
      <w:r w:rsidRPr="000A556C">
        <w:rPr>
          <w:rFonts w:ascii="Calibri" w:hAnsi="Calibri" w:cs="Calibri"/>
          <w:i/>
          <w:iCs/>
          <w:sz w:val="22"/>
          <w:szCs w:val="22"/>
        </w:rPr>
        <w:t>lcanzados los objetivos a que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me refiero </w:t>
      </w:r>
      <w:r w:rsidRPr="000A556C">
        <w:rPr>
          <w:rFonts w:ascii="Calibri" w:hAnsi="Calibri" w:cs="Calibri"/>
          <w:i/>
          <w:iCs/>
          <w:sz w:val="22"/>
          <w:szCs w:val="22"/>
        </w:rPr>
        <w:t>[</w:t>
      </w:r>
      <w:r w:rsidRPr="000A556C">
        <w:rPr>
          <w:rFonts w:ascii="Calibri" w:hAnsi="Calibri" w:cs="Calibri"/>
          <w:i/>
          <w:iCs/>
          <w:sz w:val="22"/>
          <w:szCs w:val="22"/>
        </w:rPr>
        <w:t>concl</w:t>
      </w:r>
      <w:r w:rsidRPr="000A556C">
        <w:rPr>
          <w:rFonts w:ascii="Calibri" w:hAnsi="Calibri" w:cs="Calibri"/>
          <w:i/>
          <w:iCs/>
          <w:sz w:val="22"/>
          <w:szCs w:val="22"/>
        </w:rPr>
        <w:t>uyó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el Alto C</w:t>
      </w:r>
      <w:r w:rsidRPr="000A556C">
        <w:rPr>
          <w:rFonts w:ascii="Calibri" w:hAnsi="Calibri" w:cs="Calibri"/>
          <w:i/>
          <w:iCs/>
          <w:sz w:val="22"/>
          <w:szCs w:val="22"/>
        </w:rPr>
        <w:t>omi</w:t>
      </w:r>
      <w:r w:rsidRPr="000A556C">
        <w:rPr>
          <w:rFonts w:ascii="Calibri" w:hAnsi="Calibri" w:cs="Calibri"/>
          <w:i/>
          <w:iCs/>
          <w:sz w:val="22"/>
          <w:szCs w:val="22"/>
        </w:rPr>
        <w:t>sario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General Dámaso Berenguer]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esti</w:t>
      </w:r>
      <w:r w:rsidRPr="000A556C">
        <w:rPr>
          <w:rFonts w:ascii="Calibri" w:hAnsi="Calibri" w:cs="Calibri"/>
          <w:i/>
          <w:iCs/>
          <w:sz w:val="22"/>
          <w:szCs w:val="22"/>
        </w:rPr>
        <w:t>mo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preferible continuar en línea del </w:t>
      </w:r>
      <w:r w:rsidRPr="000A556C">
        <w:rPr>
          <w:rFonts w:ascii="Calibri" w:hAnsi="Calibri" w:cs="Calibri"/>
          <w:i/>
          <w:iCs/>
          <w:sz w:val="22"/>
          <w:szCs w:val="22"/>
        </w:rPr>
        <w:t>Mu</w:t>
      </w:r>
      <w:r w:rsidRPr="000A556C">
        <w:rPr>
          <w:rFonts w:ascii="Calibri" w:hAnsi="Calibri" w:cs="Calibri"/>
          <w:i/>
          <w:iCs/>
          <w:sz w:val="22"/>
          <w:szCs w:val="22"/>
        </w:rPr>
        <w:t>luya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ocupando Zaio para garantizar así la provincia de </w:t>
      </w:r>
      <w:r w:rsidR="008031BB" w:rsidRPr="000A556C">
        <w:rPr>
          <w:rFonts w:ascii="Calibri" w:hAnsi="Calibri" w:cs="Calibri"/>
          <w:i/>
          <w:iCs/>
          <w:sz w:val="22"/>
          <w:szCs w:val="22"/>
        </w:rPr>
        <w:t>Quebdana</w:t>
      </w:r>
      <w:r w:rsidRPr="000A556C">
        <w:rPr>
          <w:rFonts w:ascii="Calibri" w:hAnsi="Calibri" w:cs="Calibri"/>
          <w:i/>
          <w:iCs/>
          <w:sz w:val="22"/>
          <w:szCs w:val="22"/>
        </w:rPr>
        <w:t xml:space="preserve"> y tomar contacto con zona francesa</w:t>
      </w:r>
      <w:r w:rsidR="008031BB" w:rsidRPr="000A556C">
        <w:rPr>
          <w:rFonts w:ascii="Calibri" w:hAnsi="Calibri" w:cs="Calibri"/>
          <w:i/>
          <w:iCs/>
          <w:sz w:val="22"/>
          <w:szCs w:val="22"/>
        </w:rPr>
        <w:t>…»</w:t>
      </w:r>
    </w:p>
    <w:p w14:paraId="6263F3B5" w14:textId="77777777" w:rsidR="003A0500" w:rsidRDefault="003A0500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B90183B" w14:textId="5E6EC0A4" w:rsidR="00A50DAB" w:rsidRDefault="00A50DAB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50DAB">
        <w:rPr>
          <w:rFonts w:ascii="Calibri" w:hAnsi="Calibri" w:cs="Calibri"/>
          <w:sz w:val="22"/>
          <w:szCs w:val="22"/>
        </w:rPr>
        <w:t>El Alto Comisario</w:t>
      </w:r>
      <w:r>
        <w:rPr>
          <w:rFonts w:ascii="Calibri" w:hAnsi="Calibri" w:cs="Calibri"/>
          <w:sz w:val="22"/>
          <w:szCs w:val="22"/>
        </w:rPr>
        <w:t xml:space="preserve"> General Dámaso Berenbguer,</w:t>
      </w:r>
      <w:r w:rsidR="003A0500">
        <w:rPr>
          <w:rFonts w:ascii="Calibri" w:hAnsi="Calibri" w:cs="Calibri"/>
          <w:sz w:val="22"/>
          <w:szCs w:val="22"/>
        </w:rPr>
        <w:t xml:space="preserve"> </w:t>
      </w:r>
      <w:r w:rsidRPr="00A50DAB">
        <w:rPr>
          <w:rFonts w:ascii="Calibri" w:hAnsi="Calibri" w:cs="Calibri"/>
          <w:sz w:val="22"/>
          <w:szCs w:val="22"/>
        </w:rPr>
        <w:t>no igno</w:t>
      </w:r>
      <w:r>
        <w:rPr>
          <w:rFonts w:ascii="Calibri" w:hAnsi="Calibri" w:cs="Calibri"/>
          <w:sz w:val="22"/>
          <w:szCs w:val="22"/>
        </w:rPr>
        <w:t>ró</w:t>
      </w:r>
      <w:r w:rsidRPr="00A50DAB">
        <w:rPr>
          <w:rFonts w:ascii="Calibri" w:hAnsi="Calibri" w:cs="Calibri"/>
          <w:sz w:val="22"/>
          <w:szCs w:val="22"/>
        </w:rPr>
        <w:t xml:space="preserve"> que las circunstancias </w:t>
      </w:r>
      <w:r w:rsidR="003A0500">
        <w:rPr>
          <w:rFonts w:ascii="Calibri" w:hAnsi="Calibri" w:cs="Calibri"/>
          <w:sz w:val="22"/>
          <w:szCs w:val="22"/>
        </w:rPr>
        <w:t xml:space="preserve">que </w:t>
      </w:r>
      <w:r w:rsidRPr="00A50DAB">
        <w:rPr>
          <w:rFonts w:ascii="Calibri" w:hAnsi="Calibri" w:cs="Calibri"/>
          <w:sz w:val="22"/>
          <w:szCs w:val="22"/>
        </w:rPr>
        <w:t>en aquellos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A50DAB">
        <w:rPr>
          <w:rFonts w:ascii="Calibri" w:hAnsi="Calibri" w:cs="Calibri"/>
          <w:sz w:val="22"/>
          <w:szCs w:val="22"/>
        </w:rPr>
        <w:t>momentos</w:t>
      </w:r>
      <w:r>
        <w:rPr>
          <w:rFonts w:ascii="Calibri" w:hAnsi="Calibri" w:cs="Calibri"/>
          <w:sz w:val="22"/>
          <w:szCs w:val="22"/>
        </w:rPr>
        <w:t xml:space="preserve"> se presentaron fueron</w:t>
      </w:r>
      <w:r w:rsidRPr="00A50DAB">
        <w:rPr>
          <w:rFonts w:ascii="Calibri" w:hAnsi="Calibri" w:cs="Calibri"/>
          <w:sz w:val="22"/>
          <w:szCs w:val="22"/>
        </w:rPr>
        <w:t xml:space="preserve"> muy diferentes a las</w:t>
      </w:r>
      <w:r>
        <w:rPr>
          <w:rFonts w:ascii="Calibri" w:hAnsi="Calibri" w:cs="Calibri"/>
          <w:sz w:val="22"/>
          <w:szCs w:val="22"/>
        </w:rPr>
        <w:t xml:space="preserve"> que </w:t>
      </w:r>
      <w:r w:rsidR="003A0500">
        <w:rPr>
          <w:rFonts w:ascii="Calibri" w:hAnsi="Calibri" w:cs="Calibri"/>
          <w:sz w:val="22"/>
          <w:szCs w:val="22"/>
        </w:rPr>
        <w:t>é</w:t>
      </w:r>
      <w:r>
        <w:rPr>
          <w:rFonts w:ascii="Calibri" w:hAnsi="Calibri" w:cs="Calibri"/>
          <w:sz w:val="22"/>
          <w:szCs w:val="22"/>
        </w:rPr>
        <w:t xml:space="preserve">l vivió como oficial </w:t>
      </w:r>
      <w:r w:rsidR="000A556C">
        <w:rPr>
          <w:rFonts w:ascii="Calibri" w:hAnsi="Calibri" w:cs="Calibri"/>
          <w:sz w:val="22"/>
          <w:szCs w:val="22"/>
        </w:rPr>
        <w:t xml:space="preserve">Jefe </w:t>
      </w:r>
      <w:r>
        <w:rPr>
          <w:rFonts w:ascii="Calibri" w:hAnsi="Calibri" w:cs="Calibri"/>
          <w:sz w:val="22"/>
          <w:szCs w:val="22"/>
        </w:rPr>
        <w:t xml:space="preserve">de </w:t>
      </w:r>
      <w:r w:rsidR="000A556C">
        <w:rPr>
          <w:rFonts w:ascii="Calibri" w:hAnsi="Calibri" w:cs="Calibri"/>
          <w:sz w:val="22"/>
          <w:szCs w:val="22"/>
        </w:rPr>
        <w:t xml:space="preserve">Batallón y Jefe de Regimiento, durante las </w:t>
      </w:r>
      <w:r>
        <w:rPr>
          <w:rFonts w:ascii="Calibri" w:hAnsi="Calibri" w:cs="Calibri"/>
          <w:sz w:val="22"/>
          <w:szCs w:val="22"/>
        </w:rPr>
        <w:t xml:space="preserve">operaciones </w:t>
      </w:r>
      <w:r w:rsidR="000A556C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 año</w:t>
      </w:r>
      <w:r w:rsidRPr="00A50DAB">
        <w:rPr>
          <w:rFonts w:ascii="Calibri" w:hAnsi="Calibri" w:cs="Calibri"/>
          <w:sz w:val="22"/>
          <w:szCs w:val="22"/>
        </w:rPr>
        <w:t xml:space="preserve"> 1909</w:t>
      </w:r>
      <w:r w:rsidR="001918FE">
        <w:rPr>
          <w:rFonts w:ascii="Calibri" w:hAnsi="Calibri" w:cs="Calibri"/>
          <w:sz w:val="22"/>
          <w:szCs w:val="22"/>
        </w:rPr>
        <w:t>, indicando estos comentarios.</w:t>
      </w:r>
    </w:p>
    <w:p w14:paraId="407D65CA" w14:textId="77777777" w:rsidR="003A0500" w:rsidRDefault="003A0500" w:rsidP="00A50DA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86BF8E6" w14:textId="1322F0B4" w:rsidR="003A0500" w:rsidRPr="003A0500" w:rsidRDefault="003A0500" w:rsidP="003A0500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3A0500">
        <w:rPr>
          <w:rFonts w:ascii="Calibri" w:hAnsi="Calibri" w:cs="Calibri"/>
          <w:i/>
          <w:iCs/>
          <w:sz w:val="22"/>
          <w:szCs w:val="22"/>
        </w:rPr>
        <w:t>«…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Hay que reconocer </w:t>
      </w:r>
      <w:r w:rsidRPr="003A0500">
        <w:rPr>
          <w:rFonts w:ascii="Calibri" w:hAnsi="Calibri" w:cs="Calibri"/>
          <w:i/>
          <w:iCs/>
          <w:sz w:val="22"/>
          <w:szCs w:val="22"/>
        </w:rPr>
        <w:t>[</w:t>
      </w:r>
      <w:r w:rsidRPr="003A0500">
        <w:rPr>
          <w:rFonts w:ascii="Calibri" w:hAnsi="Calibri" w:cs="Calibri"/>
          <w:i/>
          <w:iCs/>
          <w:sz w:val="22"/>
          <w:szCs w:val="22"/>
        </w:rPr>
        <w:t>afirm</w:t>
      </w:r>
      <w:r w:rsidRPr="003A0500">
        <w:rPr>
          <w:rFonts w:ascii="Calibri" w:hAnsi="Calibri" w:cs="Calibri"/>
          <w:i/>
          <w:iCs/>
          <w:sz w:val="22"/>
          <w:szCs w:val="22"/>
        </w:rPr>
        <w:t>ó el Alto Comisario General Dámaso Berenguer sobre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las consideraciones finales del plan enviado al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gobierno a mediados de agosto de 1921</w:t>
      </w:r>
      <w:r w:rsidRPr="003A0500">
        <w:rPr>
          <w:rFonts w:ascii="Calibri" w:hAnsi="Calibri" w:cs="Calibri"/>
          <w:i/>
          <w:iCs/>
          <w:sz w:val="22"/>
          <w:szCs w:val="22"/>
        </w:rPr>
        <w:t>]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que en la actualidad las dificultades que se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opondrán al avance serán mucho mayores tanto porque la rebeldía es más total que en aquella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época y sentimiento de solidaridad entre las cabilas culpables de un mismo delito más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íntimo, como porque disponen de armamento y municiones en cantidad que jamás alcanzaron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las harcas armadas que nos combatieron en Marruecos. Todo ello requiere que se proceda con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mayor prudencia al organizar operaciones y se acumulen los mayores elementos de fuerza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tanto en efectivos como en los modernos recursos de las armas para vencer con ventaja la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mayor resistencia probable a encontrar</w:t>
      </w:r>
      <w:r w:rsidRPr="003A0500">
        <w:rPr>
          <w:rFonts w:ascii="Calibri" w:hAnsi="Calibri" w:cs="Calibri"/>
          <w:i/>
          <w:iCs/>
          <w:sz w:val="22"/>
          <w:szCs w:val="22"/>
        </w:rPr>
        <w:t>…»</w:t>
      </w:r>
    </w:p>
    <w:p w14:paraId="5BB2C332" w14:textId="77777777" w:rsidR="003A0500" w:rsidRPr="003A0500" w:rsidRDefault="003A0500" w:rsidP="003A0500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358D59D" w14:textId="7B511987" w:rsidR="003A0500" w:rsidRPr="003A0500" w:rsidRDefault="003A0500" w:rsidP="003A0500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3A0500">
        <w:rPr>
          <w:rFonts w:ascii="Calibri" w:hAnsi="Calibri" w:cs="Calibri"/>
          <w:i/>
          <w:iCs/>
          <w:sz w:val="22"/>
          <w:szCs w:val="22"/>
        </w:rPr>
        <w:t>«…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Los elementos enemigos están dispuestos a batirse y en todas las ocasiones 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[advirtió </w:t>
      </w:r>
      <w:r>
        <w:rPr>
          <w:rFonts w:ascii="Calibri" w:hAnsi="Calibri" w:cs="Calibri"/>
          <w:i/>
          <w:iCs/>
          <w:sz w:val="22"/>
          <w:szCs w:val="22"/>
        </w:rPr>
        <w:t>el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Alto Comisario G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eneral 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Dámaso </w:t>
      </w:r>
      <w:r w:rsidRPr="003A0500">
        <w:rPr>
          <w:rFonts w:ascii="Calibri" w:hAnsi="Calibri" w:cs="Calibri"/>
          <w:i/>
          <w:iCs/>
          <w:sz w:val="22"/>
          <w:szCs w:val="22"/>
        </w:rPr>
        <w:t>Berenguer</w:t>
      </w:r>
      <w:r w:rsidRPr="003A0500">
        <w:rPr>
          <w:rFonts w:ascii="Calibri" w:hAnsi="Calibri" w:cs="Calibri"/>
          <w:i/>
          <w:iCs/>
          <w:sz w:val="22"/>
          <w:szCs w:val="22"/>
        </w:rPr>
        <w:t>]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y según todas las noticias así lo indican. No puede pues evitarse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al iniciar las operaciones con dos o tres combates violentos, pero en ellos no debe verse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inconveniente sino por el contrario ventajas pues si tenemos la suerte y para ello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pondremos todos los medios de que su resultado a nuestro favor sea muy palpable el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quebranto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A0500">
        <w:rPr>
          <w:rFonts w:ascii="Calibri" w:hAnsi="Calibri" w:cs="Calibri"/>
          <w:i/>
          <w:iCs/>
          <w:sz w:val="22"/>
          <w:szCs w:val="22"/>
        </w:rPr>
        <w:t>q</w:t>
      </w:r>
      <w:r w:rsidRPr="003A0500">
        <w:rPr>
          <w:rFonts w:ascii="Calibri" w:hAnsi="Calibri" w:cs="Calibri"/>
          <w:i/>
          <w:iCs/>
          <w:sz w:val="22"/>
          <w:szCs w:val="22"/>
        </w:rPr>
        <w:t>ue hayamos infringido al enemigo facilitará en grado sumo nuestra acción</w:t>
      </w:r>
      <w:r w:rsidRPr="003A0500">
        <w:rPr>
          <w:rFonts w:ascii="Calibri" w:hAnsi="Calibri" w:cs="Calibri"/>
          <w:i/>
          <w:iCs/>
          <w:sz w:val="22"/>
          <w:szCs w:val="22"/>
        </w:rPr>
        <w:t xml:space="preserve"> posterior…»</w:t>
      </w:r>
    </w:p>
    <w:sectPr w:rsidR="003A0500" w:rsidRPr="003A05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E2"/>
    <w:rsid w:val="000A556C"/>
    <w:rsid w:val="001918FE"/>
    <w:rsid w:val="001F1581"/>
    <w:rsid w:val="002B0C24"/>
    <w:rsid w:val="002B41E7"/>
    <w:rsid w:val="00325FDE"/>
    <w:rsid w:val="00336E95"/>
    <w:rsid w:val="003A0500"/>
    <w:rsid w:val="004A09C3"/>
    <w:rsid w:val="005C1345"/>
    <w:rsid w:val="006463D1"/>
    <w:rsid w:val="00701E19"/>
    <w:rsid w:val="00707AFE"/>
    <w:rsid w:val="007700AF"/>
    <w:rsid w:val="008031BB"/>
    <w:rsid w:val="00940169"/>
    <w:rsid w:val="00A24D45"/>
    <w:rsid w:val="00A50DAB"/>
    <w:rsid w:val="00DB37F3"/>
    <w:rsid w:val="00DE740F"/>
    <w:rsid w:val="00E317FB"/>
    <w:rsid w:val="00E5228C"/>
    <w:rsid w:val="00EA396A"/>
    <w:rsid w:val="00F1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B548"/>
  <w15:chartTrackingRefBased/>
  <w15:docId w15:val="{463459F2-8072-4EAC-B37B-0A939DFC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16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6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6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6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6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6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6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6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6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6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6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6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6E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6E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6E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6E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6E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6E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6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6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6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6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6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6E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6E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6E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6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6E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6E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1587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2026-04-22T14:52:00Z</dcterms:created>
  <dcterms:modified xsi:type="dcterms:W3CDTF">2026-04-23T10:46:00Z</dcterms:modified>
</cp:coreProperties>
</file>